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35F" w:rsidRPr="00E4382B" w:rsidRDefault="00D9735F" w:rsidP="00C60B34">
      <w:pPr>
        <w:rPr>
          <w:rFonts w:ascii="Times New Roman" w:eastAsia="黑体" w:hAnsi="Times New Roman"/>
          <w:bCs/>
          <w:sz w:val="28"/>
          <w:szCs w:val="24"/>
        </w:rPr>
      </w:pPr>
    </w:p>
    <w:tbl>
      <w:tblPr>
        <w:tblW w:w="3880" w:type="dxa"/>
        <w:tblInd w:w="47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000" w:firstRow="0" w:lastRow="0" w:firstColumn="0" w:lastColumn="0" w:noHBand="0" w:noVBand="0"/>
      </w:tblPr>
      <w:tblGrid>
        <w:gridCol w:w="2080"/>
        <w:gridCol w:w="1800"/>
      </w:tblGrid>
      <w:tr w:rsidR="00D9735F" w:rsidRPr="00E4382B" w:rsidTr="007179C8">
        <w:trPr>
          <w:cantSplit/>
          <w:trHeight w:val="454"/>
        </w:trPr>
        <w:tc>
          <w:tcPr>
            <w:tcW w:w="2080" w:type="dxa"/>
            <w:vAlign w:val="center"/>
          </w:tcPr>
          <w:p w:rsidR="00D9735F" w:rsidRPr="00E4382B" w:rsidRDefault="00D9735F" w:rsidP="00C60B34">
            <w:pPr>
              <w:snapToGrid w:val="0"/>
              <w:jc w:val="center"/>
              <w:rPr>
                <w:rFonts w:ascii="Times New Roman" w:eastAsia="楷体_GB2312" w:hAnsi="Times New Roman"/>
                <w:sz w:val="24"/>
                <w:szCs w:val="24"/>
              </w:rPr>
            </w:pPr>
            <w:r w:rsidRPr="00E4382B">
              <w:rPr>
                <w:rFonts w:ascii="Times New Roman" w:eastAsia="楷体_GB2312" w:hAnsi="Times New Roman"/>
                <w:sz w:val="24"/>
                <w:szCs w:val="24"/>
              </w:rPr>
              <w:t>批准立项年份</w:t>
            </w:r>
          </w:p>
        </w:tc>
        <w:tc>
          <w:tcPr>
            <w:tcW w:w="1800" w:type="dxa"/>
            <w:vAlign w:val="center"/>
          </w:tcPr>
          <w:p w:rsidR="00D9735F" w:rsidRPr="00E4382B" w:rsidRDefault="00FC5EF8" w:rsidP="00C60B34">
            <w:pPr>
              <w:snapToGrid w:val="0"/>
              <w:jc w:val="center"/>
              <w:rPr>
                <w:rFonts w:ascii="Times New Roman" w:eastAsia="楷体_GB2312" w:hAnsi="Times New Roman"/>
                <w:sz w:val="24"/>
                <w:szCs w:val="24"/>
              </w:rPr>
            </w:pPr>
            <w:r w:rsidRPr="00E4382B">
              <w:rPr>
                <w:rFonts w:ascii="Times New Roman" w:eastAsia="楷体_GB2312" w:hAnsi="Times New Roman"/>
                <w:sz w:val="24"/>
                <w:szCs w:val="24"/>
              </w:rPr>
              <w:t>2006</w:t>
            </w:r>
          </w:p>
        </w:tc>
      </w:tr>
      <w:tr w:rsidR="00D9735F" w:rsidRPr="00E4382B" w:rsidTr="007179C8">
        <w:trPr>
          <w:cantSplit/>
          <w:trHeight w:val="454"/>
        </w:trPr>
        <w:tc>
          <w:tcPr>
            <w:tcW w:w="2080" w:type="dxa"/>
            <w:vAlign w:val="center"/>
          </w:tcPr>
          <w:p w:rsidR="00D9735F" w:rsidRPr="00E4382B" w:rsidRDefault="00D9735F" w:rsidP="00C60B34">
            <w:pPr>
              <w:snapToGrid w:val="0"/>
              <w:jc w:val="center"/>
              <w:rPr>
                <w:rFonts w:ascii="Times New Roman" w:eastAsia="楷体_GB2312" w:hAnsi="Times New Roman"/>
                <w:sz w:val="24"/>
                <w:szCs w:val="24"/>
              </w:rPr>
            </w:pPr>
            <w:r w:rsidRPr="00E4382B">
              <w:rPr>
                <w:rFonts w:ascii="Times New Roman" w:eastAsia="楷体_GB2312" w:hAnsi="Times New Roman"/>
                <w:sz w:val="24"/>
                <w:szCs w:val="24"/>
              </w:rPr>
              <w:t>通过验收年份</w:t>
            </w:r>
          </w:p>
        </w:tc>
        <w:tc>
          <w:tcPr>
            <w:tcW w:w="1800" w:type="dxa"/>
            <w:vAlign w:val="center"/>
          </w:tcPr>
          <w:p w:rsidR="00D9735F" w:rsidRPr="00E4382B" w:rsidRDefault="00FC5EF8" w:rsidP="00C60B34">
            <w:pPr>
              <w:snapToGrid w:val="0"/>
              <w:jc w:val="center"/>
              <w:rPr>
                <w:rFonts w:ascii="Times New Roman" w:eastAsia="楷体_GB2312" w:hAnsi="Times New Roman"/>
                <w:sz w:val="24"/>
                <w:szCs w:val="24"/>
              </w:rPr>
            </w:pPr>
            <w:r w:rsidRPr="00E4382B">
              <w:rPr>
                <w:rFonts w:ascii="Times New Roman" w:eastAsia="楷体_GB2312" w:hAnsi="Times New Roman"/>
                <w:sz w:val="24"/>
                <w:szCs w:val="24"/>
              </w:rPr>
              <w:t>2011</w:t>
            </w:r>
          </w:p>
        </w:tc>
      </w:tr>
    </w:tbl>
    <w:p w:rsidR="00D9735F" w:rsidRPr="00E4382B" w:rsidRDefault="00D9735F" w:rsidP="00C60B34">
      <w:pPr>
        <w:rPr>
          <w:rFonts w:ascii="Times New Roman" w:eastAsia="楷体_GB2312" w:hAnsi="Times New Roman"/>
          <w:sz w:val="28"/>
          <w:szCs w:val="24"/>
        </w:rPr>
      </w:pPr>
    </w:p>
    <w:p w:rsidR="00D9735F" w:rsidRPr="00E4382B" w:rsidRDefault="00D9735F" w:rsidP="00C60B34">
      <w:pPr>
        <w:rPr>
          <w:rFonts w:ascii="Times New Roman" w:eastAsia="楷体_GB2312" w:hAnsi="Times New Roman"/>
          <w:sz w:val="28"/>
          <w:szCs w:val="24"/>
        </w:rPr>
      </w:pPr>
    </w:p>
    <w:p w:rsidR="00D9735F" w:rsidRPr="00E4382B" w:rsidRDefault="00D9735F" w:rsidP="00C60B34">
      <w:pPr>
        <w:rPr>
          <w:rFonts w:ascii="Times New Roman" w:eastAsia="楷体_GB2312" w:hAnsi="Times New Roman"/>
          <w:sz w:val="28"/>
          <w:szCs w:val="24"/>
        </w:rPr>
      </w:pPr>
    </w:p>
    <w:p w:rsidR="00D9735F" w:rsidRPr="00E4382B" w:rsidRDefault="00D9735F" w:rsidP="00C60B34">
      <w:pPr>
        <w:jc w:val="center"/>
        <w:rPr>
          <w:rFonts w:ascii="Times New Roman" w:eastAsia="黑体" w:hAnsi="Times New Roman"/>
          <w:b/>
          <w:sz w:val="52"/>
          <w:szCs w:val="52"/>
        </w:rPr>
      </w:pPr>
      <w:r w:rsidRPr="00E4382B">
        <w:rPr>
          <w:rFonts w:ascii="Times New Roman" w:eastAsia="黑体" w:hAnsi="Times New Roman"/>
          <w:b/>
          <w:sz w:val="52"/>
          <w:szCs w:val="52"/>
        </w:rPr>
        <w:t>教育部工程研究中心评估</w:t>
      </w:r>
      <w:r w:rsidR="007179C8" w:rsidRPr="00E4382B">
        <w:rPr>
          <w:rFonts w:ascii="Times New Roman" w:eastAsia="黑体" w:hAnsi="Times New Roman"/>
          <w:b/>
          <w:sz w:val="52"/>
          <w:szCs w:val="52"/>
        </w:rPr>
        <w:t>五年</w:t>
      </w:r>
      <w:r w:rsidRPr="00E4382B">
        <w:rPr>
          <w:rFonts w:ascii="Times New Roman" w:eastAsia="黑体" w:hAnsi="Times New Roman"/>
          <w:b/>
          <w:sz w:val="52"/>
          <w:szCs w:val="52"/>
        </w:rPr>
        <w:t>工作总结报告</w:t>
      </w:r>
    </w:p>
    <w:p w:rsidR="007179C8" w:rsidRPr="00E4382B" w:rsidRDefault="007179C8" w:rsidP="00C60B34">
      <w:pPr>
        <w:jc w:val="center"/>
        <w:rPr>
          <w:rFonts w:ascii="Times New Roman" w:eastAsia="楷体_GB2312" w:hAnsi="Times New Roman"/>
          <w:sz w:val="24"/>
          <w:szCs w:val="24"/>
        </w:rPr>
      </w:pPr>
    </w:p>
    <w:p w:rsidR="00D9735F" w:rsidRPr="00E4382B" w:rsidRDefault="00D9735F" w:rsidP="00C60B34">
      <w:pPr>
        <w:jc w:val="center"/>
        <w:rPr>
          <w:rFonts w:ascii="Times New Roman" w:eastAsia="楷体_GB2312" w:hAnsi="Times New Roman"/>
          <w:sz w:val="28"/>
          <w:szCs w:val="24"/>
        </w:rPr>
      </w:pPr>
      <w:r w:rsidRPr="00E4382B">
        <w:rPr>
          <w:rFonts w:ascii="Times New Roman" w:eastAsia="楷体_GB2312" w:hAnsi="Times New Roman"/>
          <w:sz w:val="28"/>
          <w:szCs w:val="24"/>
        </w:rPr>
        <w:t>（</w:t>
      </w:r>
      <w:r w:rsidR="00FC5EF8" w:rsidRPr="00E4382B">
        <w:rPr>
          <w:rFonts w:ascii="Times New Roman" w:eastAsia="宋体" w:hAnsi="Times New Roman"/>
          <w:sz w:val="28"/>
          <w:szCs w:val="24"/>
        </w:rPr>
        <w:t>2013</w:t>
      </w:r>
      <w:r w:rsidRPr="00E4382B">
        <w:rPr>
          <w:rFonts w:ascii="Times New Roman" w:eastAsia="楷体_GB2312" w:hAnsi="Times New Roman"/>
          <w:sz w:val="28"/>
          <w:szCs w:val="24"/>
        </w:rPr>
        <w:t>年</w:t>
      </w:r>
      <w:r w:rsidR="00FC5EF8" w:rsidRPr="00E4382B">
        <w:rPr>
          <w:rFonts w:ascii="Times New Roman" w:eastAsia="宋体" w:hAnsi="Times New Roman"/>
          <w:sz w:val="28"/>
          <w:szCs w:val="24"/>
        </w:rPr>
        <w:t>1</w:t>
      </w:r>
      <w:r w:rsidRPr="00E4382B">
        <w:rPr>
          <w:rFonts w:ascii="Times New Roman" w:eastAsia="楷体_GB2312" w:hAnsi="Times New Roman"/>
          <w:sz w:val="28"/>
          <w:szCs w:val="24"/>
        </w:rPr>
        <w:t>月</w:t>
      </w:r>
      <w:r w:rsidR="00FC5EF8" w:rsidRPr="00E4382B">
        <w:rPr>
          <w:rFonts w:ascii="Times New Roman" w:eastAsia="楷体_GB2312" w:hAnsi="Times New Roman"/>
          <w:sz w:val="28"/>
          <w:szCs w:val="24"/>
        </w:rPr>
        <w:t>- 2017</w:t>
      </w:r>
      <w:r w:rsidRPr="00E4382B">
        <w:rPr>
          <w:rFonts w:ascii="Times New Roman" w:eastAsia="楷体_GB2312" w:hAnsi="Times New Roman"/>
          <w:sz w:val="28"/>
          <w:szCs w:val="24"/>
        </w:rPr>
        <w:t>年</w:t>
      </w:r>
      <w:r w:rsidR="00FC5EF8" w:rsidRPr="00E4382B">
        <w:rPr>
          <w:rFonts w:ascii="Times New Roman" w:eastAsia="宋体" w:hAnsi="Times New Roman"/>
          <w:sz w:val="28"/>
          <w:szCs w:val="24"/>
        </w:rPr>
        <w:t>12</w:t>
      </w:r>
      <w:r w:rsidRPr="00E4382B">
        <w:rPr>
          <w:rFonts w:ascii="Times New Roman" w:eastAsia="楷体_GB2312" w:hAnsi="Times New Roman"/>
          <w:sz w:val="28"/>
          <w:szCs w:val="24"/>
        </w:rPr>
        <w:t>月）</w:t>
      </w:r>
    </w:p>
    <w:p w:rsidR="00D9735F" w:rsidRPr="00E4382B" w:rsidRDefault="00D9735F" w:rsidP="00C60B34">
      <w:pPr>
        <w:rPr>
          <w:rFonts w:ascii="Times New Roman" w:eastAsia="楷体_GB2312" w:hAnsi="Times New Roman"/>
          <w:sz w:val="28"/>
          <w:szCs w:val="24"/>
        </w:rPr>
      </w:pPr>
    </w:p>
    <w:p w:rsidR="00D9735F" w:rsidRPr="00E4382B" w:rsidRDefault="00D9735F" w:rsidP="00C60B34">
      <w:pPr>
        <w:rPr>
          <w:rFonts w:ascii="Times New Roman" w:eastAsia="楷体_GB2312" w:hAnsi="Times New Roman"/>
          <w:sz w:val="28"/>
          <w:szCs w:val="24"/>
        </w:rPr>
      </w:pPr>
    </w:p>
    <w:p w:rsidR="00D9735F" w:rsidRPr="00E4382B" w:rsidRDefault="00D9735F" w:rsidP="00C60B34">
      <w:pPr>
        <w:rPr>
          <w:rFonts w:ascii="Times New Roman" w:eastAsia="楷体_GB2312" w:hAnsi="Times New Roman"/>
          <w:b/>
          <w:sz w:val="28"/>
          <w:szCs w:val="24"/>
        </w:rPr>
      </w:pPr>
    </w:p>
    <w:p w:rsidR="00D9735F" w:rsidRPr="00E4382B" w:rsidRDefault="00D9735F" w:rsidP="00C60B34">
      <w:pPr>
        <w:rPr>
          <w:rFonts w:ascii="Times New Roman" w:eastAsia="楷体_GB2312" w:hAnsi="Times New Roman"/>
          <w:b/>
          <w:sz w:val="28"/>
          <w:szCs w:val="24"/>
        </w:rPr>
      </w:pPr>
    </w:p>
    <w:p w:rsidR="00D9735F" w:rsidRPr="00E4382B" w:rsidRDefault="00D9735F" w:rsidP="00C60B34">
      <w:pPr>
        <w:rPr>
          <w:rFonts w:ascii="Times New Roman" w:eastAsia="楷体_GB2312" w:hAnsi="Times New Roman"/>
          <w:b/>
          <w:sz w:val="28"/>
          <w:szCs w:val="24"/>
        </w:rPr>
      </w:pPr>
    </w:p>
    <w:p w:rsidR="00D9735F" w:rsidRPr="00E4382B" w:rsidRDefault="00D9735F" w:rsidP="00EE1E97">
      <w:pPr>
        <w:spacing w:before="120" w:after="120"/>
        <w:rPr>
          <w:rFonts w:ascii="Times New Roman" w:eastAsia="楷体" w:hAnsi="Times New Roman"/>
          <w:b/>
          <w:sz w:val="28"/>
          <w:szCs w:val="28"/>
        </w:rPr>
      </w:pPr>
      <w:r w:rsidRPr="00E4382B">
        <w:rPr>
          <w:rFonts w:ascii="Times New Roman" w:eastAsia="楷体" w:hAnsi="Times New Roman"/>
          <w:b/>
          <w:sz w:val="28"/>
          <w:szCs w:val="28"/>
        </w:rPr>
        <w:t>工程研究中心名称：</w:t>
      </w:r>
      <w:r w:rsidR="00FC5EF8" w:rsidRPr="00E4382B">
        <w:rPr>
          <w:rFonts w:ascii="Times New Roman" w:eastAsia="楷体" w:hAnsi="Times New Roman"/>
          <w:b/>
          <w:sz w:val="28"/>
          <w:szCs w:val="28"/>
        </w:rPr>
        <w:t>生物防治教育部工程研究中心</w:t>
      </w:r>
    </w:p>
    <w:p w:rsidR="00D9735F" w:rsidRPr="00E4382B" w:rsidRDefault="00D9735F" w:rsidP="00EE1E97">
      <w:pPr>
        <w:spacing w:before="120" w:after="120"/>
        <w:rPr>
          <w:rFonts w:ascii="Times New Roman" w:eastAsia="楷体" w:hAnsi="Times New Roman"/>
          <w:b/>
          <w:sz w:val="28"/>
          <w:szCs w:val="28"/>
        </w:rPr>
      </w:pPr>
      <w:r w:rsidRPr="00E4382B">
        <w:rPr>
          <w:rFonts w:ascii="Times New Roman" w:eastAsia="楷体" w:hAnsi="Times New Roman"/>
          <w:b/>
          <w:sz w:val="28"/>
          <w:szCs w:val="28"/>
        </w:rPr>
        <w:t>工程研究中心主任</w:t>
      </w:r>
      <w:r w:rsidR="007179C8" w:rsidRPr="00E4382B">
        <w:rPr>
          <w:rFonts w:ascii="Times New Roman" w:eastAsia="楷体" w:hAnsi="Times New Roman"/>
          <w:b/>
          <w:sz w:val="28"/>
          <w:szCs w:val="28"/>
        </w:rPr>
        <w:t>/</w:t>
      </w:r>
      <w:r w:rsidR="007179C8" w:rsidRPr="00E4382B">
        <w:rPr>
          <w:rFonts w:ascii="Times New Roman" w:eastAsia="楷体" w:hAnsi="Times New Roman"/>
          <w:b/>
          <w:sz w:val="28"/>
          <w:szCs w:val="28"/>
        </w:rPr>
        <w:t>联系电话</w:t>
      </w:r>
      <w:r w:rsidRPr="00E4382B">
        <w:rPr>
          <w:rFonts w:ascii="Times New Roman" w:eastAsia="楷体" w:hAnsi="Times New Roman"/>
          <w:b/>
          <w:sz w:val="28"/>
          <w:szCs w:val="28"/>
        </w:rPr>
        <w:t>：</w:t>
      </w:r>
      <w:r w:rsidR="00FC5EF8" w:rsidRPr="00E4382B">
        <w:rPr>
          <w:rFonts w:ascii="Times New Roman" w:eastAsia="楷体" w:hAnsi="Times New Roman"/>
          <w:b/>
          <w:sz w:val="28"/>
          <w:szCs w:val="28"/>
        </w:rPr>
        <w:t>邱宝利</w:t>
      </w:r>
      <w:r w:rsidR="00FC5EF8" w:rsidRPr="00E4382B">
        <w:rPr>
          <w:rFonts w:ascii="Times New Roman" w:eastAsia="楷体" w:hAnsi="Times New Roman"/>
          <w:b/>
          <w:sz w:val="28"/>
          <w:szCs w:val="28"/>
        </w:rPr>
        <w:t>/13929534376</w:t>
      </w:r>
    </w:p>
    <w:p w:rsidR="00D9735F" w:rsidRPr="00E4382B" w:rsidRDefault="00D9735F" w:rsidP="00EE1E97">
      <w:pPr>
        <w:spacing w:before="120" w:after="120"/>
        <w:rPr>
          <w:rFonts w:ascii="Times New Roman" w:eastAsia="楷体" w:hAnsi="Times New Roman"/>
          <w:b/>
          <w:sz w:val="28"/>
          <w:szCs w:val="28"/>
        </w:rPr>
      </w:pPr>
      <w:r w:rsidRPr="00E4382B">
        <w:rPr>
          <w:rFonts w:ascii="Times New Roman" w:eastAsia="楷体" w:hAnsi="Times New Roman"/>
          <w:b/>
          <w:sz w:val="28"/>
          <w:szCs w:val="28"/>
        </w:rPr>
        <w:t>工程研究中心联系人</w:t>
      </w:r>
      <w:r w:rsidRPr="00E4382B">
        <w:rPr>
          <w:rFonts w:ascii="Times New Roman" w:eastAsia="楷体" w:hAnsi="Times New Roman"/>
          <w:b/>
          <w:sz w:val="28"/>
          <w:szCs w:val="28"/>
        </w:rPr>
        <w:t>/</w:t>
      </w:r>
      <w:r w:rsidRPr="00E4382B">
        <w:rPr>
          <w:rFonts w:ascii="Times New Roman" w:eastAsia="楷体" w:hAnsi="Times New Roman"/>
          <w:b/>
          <w:sz w:val="28"/>
          <w:szCs w:val="28"/>
        </w:rPr>
        <w:t>联系电话：</w:t>
      </w:r>
      <w:r w:rsidR="00FC5EF8" w:rsidRPr="00E4382B">
        <w:rPr>
          <w:rFonts w:ascii="Times New Roman" w:eastAsia="楷体" w:hAnsi="Times New Roman"/>
          <w:b/>
          <w:sz w:val="28"/>
          <w:szCs w:val="28"/>
        </w:rPr>
        <w:t xml:space="preserve"> </w:t>
      </w:r>
      <w:r w:rsidR="00FC5EF8" w:rsidRPr="00E4382B">
        <w:rPr>
          <w:rFonts w:ascii="Times New Roman" w:eastAsia="楷体" w:hAnsi="Times New Roman"/>
          <w:b/>
          <w:sz w:val="28"/>
          <w:szCs w:val="28"/>
        </w:rPr>
        <w:t>王兴民</w:t>
      </w:r>
      <w:r w:rsidR="00FC5EF8" w:rsidRPr="00E4382B">
        <w:rPr>
          <w:rFonts w:ascii="Times New Roman" w:eastAsia="楷体" w:hAnsi="Times New Roman"/>
          <w:b/>
          <w:sz w:val="28"/>
          <w:szCs w:val="28"/>
        </w:rPr>
        <w:t>/13538889140</w:t>
      </w:r>
    </w:p>
    <w:p w:rsidR="00D9735F" w:rsidRPr="00E4382B" w:rsidRDefault="00D9735F" w:rsidP="00EE1E97">
      <w:pPr>
        <w:spacing w:before="120" w:after="120"/>
        <w:rPr>
          <w:rFonts w:ascii="Times New Roman" w:eastAsia="楷体" w:hAnsi="Times New Roman"/>
          <w:b/>
          <w:sz w:val="28"/>
          <w:szCs w:val="28"/>
        </w:rPr>
      </w:pPr>
      <w:r w:rsidRPr="00E4382B">
        <w:rPr>
          <w:rFonts w:ascii="Times New Roman" w:eastAsia="楷体" w:hAnsi="Times New Roman"/>
          <w:b/>
          <w:sz w:val="28"/>
          <w:szCs w:val="28"/>
        </w:rPr>
        <w:t>工程研究中心联系人</w:t>
      </w:r>
      <w:r w:rsidRPr="00E4382B">
        <w:rPr>
          <w:rFonts w:ascii="Times New Roman" w:eastAsia="楷体" w:hAnsi="Times New Roman"/>
          <w:b/>
          <w:sz w:val="28"/>
          <w:szCs w:val="28"/>
        </w:rPr>
        <w:t>E-mail</w:t>
      </w:r>
      <w:r w:rsidRPr="00E4382B">
        <w:rPr>
          <w:rFonts w:ascii="Times New Roman" w:eastAsia="楷体" w:hAnsi="Times New Roman"/>
          <w:b/>
          <w:sz w:val="28"/>
          <w:szCs w:val="28"/>
        </w:rPr>
        <w:t>地址：</w:t>
      </w:r>
      <w:r w:rsidR="00FC5EF8" w:rsidRPr="00E4382B">
        <w:rPr>
          <w:rFonts w:ascii="Times New Roman" w:eastAsia="楷体" w:hAnsi="Times New Roman"/>
          <w:b/>
          <w:sz w:val="28"/>
          <w:szCs w:val="28"/>
        </w:rPr>
        <w:t>wangxmcn@scau.edu.cn</w:t>
      </w:r>
    </w:p>
    <w:p w:rsidR="00D9735F" w:rsidRPr="00E4382B" w:rsidRDefault="00D9735F" w:rsidP="00EE1E97">
      <w:pPr>
        <w:spacing w:before="120" w:after="120"/>
        <w:rPr>
          <w:rFonts w:ascii="Times New Roman" w:eastAsia="楷体" w:hAnsi="Times New Roman"/>
          <w:b/>
          <w:sz w:val="28"/>
          <w:szCs w:val="28"/>
        </w:rPr>
      </w:pPr>
      <w:r w:rsidRPr="00E4382B">
        <w:rPr>
          <w:rFonts w:ascii="Times New Roman" w:eastAsia="楷体" w:hAnsi="Times New Roman"/>
          <w:b/>
          <w:sz w:val="28"/>
          <w:szCs w:val="28"/>
        </w:rPr>
        <w:t>依托单位名称（盖章）：</w:t>
      </w:r>
      <w:r w:rsidR="00FC5EF8" w:rsidRPr="00E4382B">
        <w:rPr>
          <w:rFonts w:ascii="Times New Roman" w:eastAsia="楷体" w:hAnsi="Times New Roman"/>
          <w:b/>
          <w:sz w:val="28"/>
          <w:szCs w:val="28"/>
        </w:rPr>
        <w:t>华南农业大学</w:t>
      </w:r>
    </w:p>
    <w:p w:rsidR="00D9735F" w:rsidRPr="00E4382B" w:rsidRDefault="00D9735F" w:rsidP="00EE1E97">
      <w:pPr>
        <w:tabs>
          <w:tab w:val="center" w:pos="4156"/>
        </w:tabs>
        <w:spacing w:before="120" w:after="120"/>
        <w:rPr>
          <w:rFonts w:ascii="Times New Roman" w:eastAsia="楷体" w:hAnsi="Times New Roman"/>
          <w:b/>
          <w:sz w:val="28"/>
          <w:szCs w:val="28"/>
        </w:rPr>
      </w:pPr>
      <w:r w:rsidRPr="00E4382B">
        <w:rPr>
          <w:rFonts w:ascii="Times New Roman" w:eastAsia="楷体" w:hAnsi="Times New Roman"/>
          <w:b/>
          <w:sz w:val="28"/>
          <w:szCs w:val="28"/>
        </w:rPr>
        <w:t>依托单位联系人</w:t>
      </w:r>
      <w:r w:rsidRPr="00E4382B">
        <w:rPr>
          <w:rFonts w:ascii="Times New Roman" w:eastAsia="楷体" w:hAnsi="Times New Roman"/>
          <w:b/>
          <w:sz w:val="28"/>
          <w:szCs w:val="28"/>
        </w:rPr>
        <w:t>/</w:t>
      </w:r>
      <w:r w:rsidRPr="00E4382B">
        <w:rPr>
          <w:rFonts w:ascii="Times New Roman" w:eastAsia="楷体" w:hAnsi="Times New Roman"/>
          <w:b/>
          <w:sz w:val="28"/>
          <w:szCs w:val="28"/>
        </w:rPr>
        <w:t>联系电话：</w:t>
      </w:r>
      <w:r w:rsidR="00FC5EF8" w:rsidRPr="00E4382B">
        <w:rPr>
          <w:rFonts w:ascii="Times New Roman" w:eastAsia="楷体" w:hAnsi="Times New Roman"/>
          <w:b/>
          <w:sz w:val="28"/>
          <w:szCs w:val="28"/>
        </w:rPr>
        <w:t>夏斌</w:t>
      </w:r>
      <w:r w:rsidR="00FC5EF8" w:rsidRPr="00E4382B">
        <w:rPr>
          <w:rFonts w:ascii="Times New Roman" w:eastAsia="楷体" w:hAnsi="Times New Roman"/>
          <w:b/>
          <w:sz w:val="28"/>
          <w:szCs w:val="28"/>
        </w:rPr>
        <w:t>/020-85285029</w:t>
      </w:r>
      <w:r w:rsidRPr="00E4382B">
        <w:rPr>
          <w:rFonts w:ascii="Times New Roman" w:eastAsia="楷体" w:hAnsi="Times New Roman"/>
          <w:b/>
          <w:sz w:val="28"/>
          <w:szCs w:val="28"/>
        </w:rPr>
        <w:tab/>
      </w:r>
    </w:p>
    <w:p w:rsidR="00D9735F" w:rsidRPr="00E4382B" w:rsidRDefault="00D9735F" w:rsidP="00EE1E97">
      <w:pPr>
        <w:spacing w:before="120" w:after="120"/>
        <w:rPr>
          <w:rFonts w:ascii="Times New Roman" w:eastAsia="楷体" w:hAnsi="Times New Roman"/>
          <w:b/>
          <w:sz w:val="28"/>
          <w:szCs w:val="28"/>
        </w:rPr>
      </w:pPr>
      <w:r w:rsidRPr="00E4382B">
        <w:rPr>
          <w:rFonts w:ascii="Times New Roman" w:eastAsia="楷体" w:hAnsi="Times New Roman"/>
          <w:b/>
          <w:sz w:val="28"/>
          <w:szCs w:val="28"/>
        </w:rPr>
        <w:t>依托单位联系人</w:t>
      </w:r>
      <w:r w:rsidRPr="00E4382B">
        <w:rPr>
          <w:rFonts w:ascii="Times New Roman" w:eastAsia="楷体" w:hAnsi="Times New Roman"/>
          <w:b/>
          <w:sz w:val="28"/>
          <w:szCs w:val="28"/>
        </w:rPr>
        <w:t>E-mail</w:t>
      </w:r>
      <w:r w:rsidRPr="00E4382B">
        <w:rPr>
          <w:rFonts w:ascii="Times New Roman" w:eastAsia="楷体" w:hAnsi="Times New Roman"/>
          <w:b/>
          <w:sz w:val="28"/>
          <w:szCs w:val="28"/>
        </w:rPr>
        <w:t>地址：</w:t>
      </w:r>
      <w:r w:rsidR="00FC5EF8" w:rsidRPr="00E4382B">
        <w:rPr>
          <w:rFonts w:ascii="Times New Roman" w:eastAsia="楷体" w:hAnsi="Times New Roman"/>
          <w:b/>
          <w:sz w:val="28"/>
          <w:szCs w:val="28"/>
        </w:rPr>
        <w:t>sysjs@scau.edu.cn</w:t>
      </w:r>
    </w:p>
    <w:p w:rsidR="00D9735F" w:rsidRPr="00E4382B" w:rsidRDefault="00D9735F">
      <w:pPr>
        <w:jc w:val="center"/>
        <w:rPr>
          <w:rFonts w:ascii="Times New Roman" w:eastAsia="楷体_GB2312" w:hAnsi="Times New Roman"/>
          <w:sz w:val="28"/>
          <w:szCs w:val="24"/>
        </w:rPr>
      </w:pPr>
    </w:p>
    <w:p w:rsidR="00D9735F" w:rsidRPr="00E4382B" w:rsidRDefault="00D9735F">
      <w:pPr>
        <w:jc w:val="center"/>
        <w:rPr>
          <w:rFonts w:ascii="Times New Roman" w:eastAsia="楷体_GB2312" w:hAnsi="Times New Roman"/>
          <w:sz w:val="28"/>
          <w:szCs w:val="24"/>
        </w:rPr>
      </w:pPr>
    </w:p>
    <w:p w:rsidR="00D9735F" w:rsidRPr="00E4382B" w:rsidRDefault="00D9735F">
      <w:pPr>
        <w:jc w:val="center"/>
        <w:rPr>
          <w:rFonts w:ascii="Times New Roman" w:eastAsia="楷体_GB2312" w:hAnsi="Times New Roman"/>
          <w:sz w:val="28"/>
          <w:szCs w:val="24"/>
        </w:rPr>
      </w:pPr>
    </w:p>
    <w:p w:rsidR="00D9735F" w:rsidRPr="00E4382B" w:rsidRDefault="00D9735F">
      <w:pPr>
        <w:jc w:val="center"/>
        <w:rPr>
          <w:rFonts w:ascii="Times New Roman" w:eastAsia="楷体_GB2312" w:hAnsi="Times New Roman"/>
          <w:sz w:val="28"/>
          <w:szCs w:val="24"/>
        </w:rPr>
      </w:pPr>
    </w:p>
    <w:p w:rsidR="00D9735F" w:rsidRPr="00E4382B" w:rsidRDefault="00D9735F">
      <w:pPr>
        <w:jc w:val="center"/>
        <w:rPr>
          <w:rFonts w:ascii="Times New Roman" w:eastAsia="楷体_GB2312" w:hAnsi="Times New Roman"/>
          <w:sz w:val="28"/>
          <w:szCs w:val="24"/>
        </w:rPr>
      </w:pPr>
    </w:p>
    <w:p w:rsidR="00D9735F" w:rsidRPr="00E4382B" w:rsidRDefault="00FC5EF8">
      <w:pPr>
        <w:jc w:val="center"/>
        <w:rPr>
          <w:rFonts w:ascii="Times New Roman" w:eastAsia="楷体_GB2312" w:hAnsi="Times New Roman"/>
          <w:sz w:val="28"/>
          <w:szCs w:val="24"/>
        </w:rPr>
      </w:pPr>
      <w:r w:rsidRPr="00E4382B">
        <w:rPr>
          <w:rFonts w:ascii="Times New Roman" w:eastAsia="宋体" w:hAnsi="Times New Roman"/>
          <w:sz w:val="28"/>
          <w:szCs w:val="24"/>
        </w:rPr>
        <w:t>2018</w:t>
      </w:r>
      <w:r w:rsidR="00D9735F" w:rsidRPr="00E4382B">
        <w:rPr>
          <w:rFonts w:ascii="Times New Roman" w:eastAsia="楷体_GB2312" w:hAnsi="Times New Roman"/>
          <w:sz w:val="28"/>
          <w:szCs w:val="24"/>
        </w:rPr>
        <w:t>年</w:t>
      </w:r>
      <w:r w:rsidRPr="00E4382B">
        <w:rPr>
          <w:rFonts w:ascii="Times New Roman" w:eastAsia="宋体" w:hAnsi="Times New Roman"/>
          <w:sz w:val="28"/>
          <w:szCs w:val="24"/>
        </w:rPr>
        <w:t>8</w:t>
      </w:r>
      <w:r w:rsidR="00D9735F" w:rsidRPr="00E4382B">
        <w:rPr>
          <w:rFonts w:ascii="Times New Roman" w:eastAsia="楷体_GB2312" w:hAnsi="Times New Roman"/>
          <w:sz w:val="28"/>
          <w:szCs w:val="24"/>
        </w:rPr>
        <w:t>月</w:t>
      </w:r>
      <w:r w:rsidRPr="00E4382B">
        <w:rPr>
          <w:rFonts w:ascii="Times New Roman" w:eastAsia="宋体" w:hAnsi="Times New Roman"/>
          <w:sz w:val="28"/>
          <w:szCs w:val="24"/>
        </w:rPr>
        <w:t>7</w:t>
      </w:r>
      <w:r w:rsidR="00D9735F" w:rsidRPr="00E4382B">
        <w:rPr>
          <w:rFonts w:ascii="Times New Roman" w:eastAsia="楷体_GB2312" w:hAnsi="Times New Roman"/>
          <w:sz w:val="28"/>
          <w:szCs w:val="24"/>
        </w:rPr>
        <w:t>日填报</w:t>
      </w:r>
    </w:p>
    <w:p w:rsidR="00D9735F" w:rsidRPr="00E4382B" w:rsidRDefault="00D9735F">
      <w:pPr>
        <w:spacing w:before="120" w:after="120"/>
        <w:rPr>
          <w:rFonts w:ascii="Times New Roman" w:eastAsia="楷体_GB2312" w:hAnsi="Times New Roman"/>
          <w:b/>
          <w:sz w:val="24"/>
          <w:szCs w:val="24"/>
        </w:rPr>
      </w:pPr>
    </w:p>
    <w:p w:rsidR="00D9735F" w:rsidRPr="00E4382B" w:rsidRDefault="00D9735F">
      <w:pPr>
        <w:widowControl/>
        <w:jc w:val="center"/>
        <w:rPr>
          <w:rFonts w:ascii="Times New Roman" w:eastAsia="黑体" w:hAnsi="Times New Roman"/>
          <w:sz w:val="28"/>
          <w:szCs w:val="28"/>
        </w:rPr>
      </w:pPr>
      <w:r w:rsidRPr="00E4382B">
        <w:rPr>
          <w:rFonts w:ascii="Times New Roman" w:eastAsia="楷体_GB2312" w:hAnsi="Times New Roman"/>
          <w:b/>
          <w:sz w:val="24"/>
          <w:szCs w:val="24"/>
        </w:rPr>
        <w:br w:type="page"/>
      </w:r>
      <w:r w:rsidRPr="00E4382B">
        <w:rPr>
          <w:rFonts w:ascii="Times New Roman" w:eastAsia="黑体" w:hAnsi="Times New Roman"/>
          <w:sz w:val="32"/>
          <w:szCs w:val="28"/>
        </w:rPr>
        <w:lastRenderedPageBreak/>
        <w:t>简表填写说明</w:t>
      </w:r>
    </w:p>
    <w:p w:rsidR="00D9735F" w:rsidRPr="00E4382B" w:rsidRDefault="00D9735F" w:rsidP="00FC5EF8">
      <w:pPr>
        <w:adjustRightInd w:val="0"/>
        <w:snapToGrid w:val="0"/>
        <w:spacing w:afterLines="20" w:after="76"/>
        <w:ind w:firstLineChars="200" w:firstLine="520"/>
        <w:rPr>
          <w:rFonts w:ascii="Times New Roman" w:eastAsia="楷体" w:hAnsi="Times New Roman"/>
          <w:sz w:val="26"/>
          <w:szCs w:val="26"/>
        </w:rPr>
      </w:pPr>
      <w:r w:rsidRPr="00E4382B">
        <w:rPr>
          <w:rFonts w:ascii="Times New Roman" w:eastAsia="楷体" w:hAnsi="Times New Roman"/>
          <w:sz w:val="26"/>
          <w:szCs w:val="26"/>
        </w:rPr>
        <w:t>一、总结报告中各项指标只统计评估期限内的数据（</w:t>
      </w:r>
      <w:r w:rsidRPr="00E4382B">
        <w:rPr>
          <w:rFonts w:ascii="Times New Roman" w:eastAsia="楷体" w:hAnsi="Times New Roman"/>
          <w:color w:val="000000" w:themeColor="text1"/>
          <w:sz w:val="26"/>
          <w:szCs w:val="26"/>
        </w:rPr>
        <w:t>如：</w:t>
      </w:r>
      <w:r w:rsidRPr="00E4382B">
        <w:rPr>
          <w:rFonts w:ascii="Times New Roman" w:eastAsia="楷体" w:hAnsi="Times New Roman"/>
          <w:color w:val="000000" w:themeColor="text1"/>
          <w:sz w:val="26"/>
          <w:szCs w:val="26"/>
        </w:rPr>
        <w:t>201</w:t>
      </w:r>
      <w:r w:rsidR="00603F7D" w:rsidRPr="00E4382B">
        <w:rPr>
          <w:rFonts w:ascii="Times New Roman" w:eastAsia="楷体" w:hAnsi="Times New Roman"/>
          <w:color w:val="000000" w:themeColor="text1"/>
          <w:sz w:val="26"/>
          <w:szCs w:val="26"/>
        </w:rPr>
        <w:t>8</w:t>
      </w:r>
      <w:r w:rsidRPr="00E4382B">
        <w:rPr>
          <w:rFonts w:ascii="Times New Roman" w:eastAsia="楷体" w:hAnsi="Times New Roman"/>
          <w:color w:val="000000" w:themeColor="text1"/>
          <w:sz w:val="26"/>
          <w:szCs w:val="26"/>
        </w:rPr>
        <w:t>年</w:t>
      </w:r>
      <w:r w:rsidR="00D11320" w:rsidRPr="00E4382B">
        <w:rPr>
          <w:rFonts w:ascii="Times New Roman" w:eastAsia="楷体" w:hAnsi="Times New Roman"/>
          <w:color w:val="000000" w:themeColor="text1"/>
          <w:sz w:val="26"/>
          <w:szCs w:val="26"/>
        </w:rPr>
        <w:t>工程研究中心</w:t>
      </w:r>
      <w:r w:rsidRPr="00E4382B">
        <w:rPr>
          <w:rFonts w:ascii="Times New Roman" w:eastAsia="楷体" w:hAnsi="Times New Roman"/>
          <w:color w:val="000000" w:themeColor="text1"/>
          <w:sz w:val="26"/>
          <w:szCs w:val="26"/>
        </w:rPr>
        <w:t>评估材料的起止时间为</w:t>
      </w:r>
      <w:r w:rsidRPr="00E4382B">
        <w:rPr>
          <w:rFonts w:ascii="Times New Roman" w:eastAsia="楷体" w:hAnsi="Times New Roman"/>
          <w:color w:val="000000" w:themeColor="text1"/>
          <w:sz w:val="26"/>
          <w:szCs w:val="26"/>
        </w:rPr>
        <w:t>201</w:t>
      </w:r>
      <w:r w:rsidR="00603F7D" w:rsidRPr="00E4382B">
        <w:rPr>
          <w:rFonts w:ascii="Times New Roman" w:eastAsia="楷体" w:hAnsi="Times New Roman"/>
          <w:color w:val="000000" w:themeColor="text1"/>
          <w:sz w:val="26"/>
          <w:szCs w:val="26"/>
        </w:rPr>
        <w:t>3</w:t>
      </w:r>
      <w:r w:rsidRPr="00E4382B">
        <w:rPr>
          <w:rFonts w:ascii="Times New Roman" w:eastAsia="楷体" w:hAnsi="Times New Roman"/>
          <w:color w:val="000000" w:themeColor="text1"/>
          <w:sz w:val="26"/>
          <w:szCs w:val="26"/>
        </w:rPr>
        <w:t>年</w:t>
      </w:r>
      <w:r w:rsidRPr="00E4382B">
        <w:rPr>
          <w:rFonts w:ascii="Times New Roman" w:eastAsia="楷体" w:hAnsi="Times New Roman"/>
          <w:color w:val="000000" w:themeColor="text1"/>
          <w:sz w:val="26"/>
          <w:szCs w:val="26"/>
        </w:rPr>
        <w:t>1</w:t>
      </w:r>
      <w:r w:rsidRPr="00E4382B">
        <w:rPr>
          <w:rFonts w:ascii="Times New Roman" w:eastAsia="楷体" w:hAnsi="Times New Roman"/>
          <w:color w:val="000000" w:themeColor="text1"/>
          <w:sz w:val="26"/>
          <w:szCs w:val="26"/>
        </w:rPr>
        <w:t>月</w:t>
      </w:r>
      <w:r w:rsidRPr="00E4382B">
        <w:rPr>
          <w:rFonts w:ascii="Times New Roman" w:eastAsia="楷体" w:hAnsi="Times New Roman"/>
          <w:color w:val="000000" w:themeColor="text1"/>
          <w:sz w:val="26"/>
          <w:szCs w:val="26"/>
        </w:rPr>
        <w:t>1</w:t>
      </w:r>
      <w:r w:rsidRPr="00E4382B">
        <w:rPr>
          <w:rFonts w:ascii="Times New Roman" w:eastAsia="楷体" w:hAnsi="Times New Roman"/>
          <w:color w:val="000000" w:themeColor="text1"/>
          <w:sz w:val="26"/>
          <w:szCs w:val="26"/>
        </w:rPr>
        <w:t>日至</w:t>
      </w:r>
      <w:r w:rsidRPr="00E4382B">
        <w:rPr>
          <w:rFonts w:ascii="Times New Roman" w:eastAsia="楷体" w:hAnsi="Times New Roman"/>
          <w:color w:val="000000" w:themeColor="text1"/>
          <w:sz w:val="26"/>
          <w:szCs w:val="26"/>
        </w:rPr>
        <w:t>201</w:t>
      </w:r>
      <w:r w:rsidR="00603F7D" w:rsidRPr="00E4382B">
        <w:rPr>
          <w:rFonts w:ascii="Times New Roman" w:eastAsia="楷体" w:hAnsi="Times New Roman"/>
          <w:color w:val="000000" w:themeColor="text1"/>
          <w:sz w:val="26"/>
          <w:szCs w:val="26"/>
        </w:rPr>
        <w:t>7</w:t>
      </w:r>
      <w:r w:rsidRPr="00E4382B">
        <w:rPr>
          <w:rFonts w:ascii="Times New Roman" w:eastAsia="楷体" w:hAnsi="Times New Roman"/>
          <w:color w:val="000000" w:themeColor="text1"/>
          <w:sz w:val="26"/>
          <w:szCs w:val="26"/>
        </w:rPr>
        <w:t>年</w:t>
      </w:r>
      <w:r w:rsidRPr="00E4382B">
        <w:rPr>
          <w:rFonts w:ascii="Times New Roman" w:eastAsia="楷体" w:hAnsi="Times New Roman"/>
          <w:color w:val="000000" w:themeColor="text1"/>
          <w:sz w:val="26"/>
          <w:szCs w:val="26"/>
        </w:rPr>
        <w:t>12</w:t>
      </w:r>
      <w:r w:rsidRPr="00E4382B">
        <w:rPr>
          <w:rFonts w:ascii="Times New Roman" w:eastAsia="楷体" w:hAnsi="Times New Roman"/>
          <w:color w:val="000000" w:themeColor="text1"/>
          <w:sz w:val="26"/>
          <w:szCs w:val="26"/>
        </w:rPr>
        <w:t>月</w:t>
      </w:r>
      <w:r w:rsidRPr="00E4382B">
        <w:rPr>
          <w:rFonts w:ascii="Times New Roman" w:eastAsia="楷体" w:hAnsi="Times New Roman"/>
          <w:color w:val="000000" w:themeColor="text1"/>
          <w:sz w:val="26"/>
          <w:szCs w:val="26"/>
        </w:rPr>
        <w:t>31</w:t>
      </w:r>
      <w:r w:rsidRPr="00E4382B">
        <w:rPr>
          <w:rFonts w:ascii="Times New Roman" w:eastAsia="楷体" w:hAnsi="Times New Roman"/>
          <w:color w:val="000000" w:themeColor="text1"/>
          <w:sz w:val="26"/>
          <w:szCs w:val="26"/>
        </w:rPr>
        <w:t>日</w:t>
      </w:r>
      <w:r w:rsidRPr="00E4382B">
        <w:rPr>
          <w:rFonts w:ascii="Times New Roman" w:eastAsia="楷体" w:hAnsi="Times New Roman"/>
          <w:sz w:val="26"/>
          <w:szCs w:val="26"/>
        </w:rPr>
        <w:t>）。</w:t>
      </w:r>
      <w:r w:rsidRPr="00E4382B">
        <w:rPr>
          <w:rFonts w:ascii="Times New Roman" w:eastAsia="楷体" w:hAnsi="Times New Roman"/>
          <w:b/>
          <w:sz w:val="26"/>
          <w:szCs w:val="26"/>
        </w:rPr>
        <w:t>报告中涉及的各项数据统计均需附说明或佐证材料，按要求</w:t>
      </w:r>
      <w:r w:rsidR="00B37615" w:rsidRPr="00E4382B">
        <w:rPr>
          <w:rFonts w:ascii="Times New Roman" w:eastAsia="楷体" w:hAnsi="Times New Roman"/>
          <w:b/>
          <w:sz w:val="26"/>
          <w:szCs w:val="26"/>
        </w:rPr>
        <w:t>统一</w:t>
      </w:r>
      <w:r w:rsidRPr="00E4382B">
        <w:rPr>
          <w:rFonts w:ascii="Times New Roman" w:eastAsia="楷体" w:hAnsi="Times New Roman"/>
          <w:b/>
          <w:sz w:val="26"/>
          <w:szCs w:val="26"/>
        </w:rPr>
        <w:t>装订</w:t>
      </w:r>
      <w:r w:rsidR="00B37615" w:rsidRPr="00E4382B">
        <w:rPr>
          <w:rFonts w:ascii="Times New Roman" w:eastAsia="楷体" w:hAnsi="Times New Roman"/>
          <w:b/>
          <w:sz w:val="26"/>
          <w:szCs w:val="26"/>
        </w:rPr>
        <w:t>成册</w:t>
      </w:r>
      <w:r w:rsidRPr="00E4382B">
        <w:rPr>
          <w:rFonts w:ascii="Times New Roman" w:eastAsia="楷体" w:hAnsi="Times New Roman"/>
          <w:b/>
          <w:sz w:val="26"/>
          <w:szCs w:val="26"/>
        </w:rPr>
        <w:t>。其中，清单列表作为附件一，佐证材料作为附件二。</w:t>
      </w:r>
    </w:p>
    <w:p w:rsidR="00D9735F" w:rsidRPr="00E4382B" w:rsidRDefault="00D9735F" w:rsidP="00FC5EF8">
      <w:pPr>
        <w:adjustRightInd w:val="0"/>
        <w:snapToGrid w:val="0"/>
        <w:spacing w:afterLines="20" w:after="76"/>
        <w:ind w:firstLineChars="200" w:firstLine="520"/>
        <w:rPr>
          <w:rFonts w:ascii="Times New Roman" w:eastAsia="楷体" w:hAnsi="Times New Roman"/>
          <w:sz w:val="26"/>
          <w:szCs w:val="26"/>
        </w:rPr>
      </w:pPr>
      <w:r w:rsidRPr="00E4382B">
        <w:rPr>
          <w:rFonts w:ascii="Times New Roman" w:eastAsia="楷体" w:hAnsi="Times New Roman"/>
          <w:sz w:val="26"/>
          <w:szCs w:val="26"/>
        </w:rPr>
        <w:t>二、</w:t>
      </w:r>
      <w:r w:rsidRPr="00E4382B">
        <w:rPr>
          <w:rFonts w:ascii="Times New Roman" w:eastAsia="楷体" w:hAnsi="Times New Roman"/>
          <w:b/>
          <w:sz w:val="26"/>
          <w:szCs w:val="26"/>
        </w:rPr>
        <w:t>“</w:t>
      </w:r>
      <w:r w:rsidR="009040BF" w:rsidRPr="00E4382B">
        <w:rPr>
          <w:rFonts w:ascii="Times New Roman" w:eastAsia="楷体" w:hAnsi="Times New Roman"/>
          <w:b/>
          <w:sz w:val="26"/>
          <w:szCs w:val="26"/>
        </w:rPr>
        <w:t>工程技术研发能力与水平</w:t>
      </w:r>
      <w:r w:rsidRPr="00E4382B">
        <w:rPr>
          <w:rFonts w:ascii="Times New Roman" w:eastAsia="楷体" w:hAnsi="Times New Roman"/>
          <w:b/>
          <w:sz w:val="26"/>
          <w:szCs w:val="26"/>
        </w:rPr>
        <w:t>”</w:t>
      </w:r>
      <w:r w:rsidRPr="00E4382B">
        <w:rPr>
          <w:rFonts w:ascii="Times New Roman" w:eastAsia="楷体" w:hAnsi="Times New Roman"/>
          <w:sz w:val="26"/>
          <w:szCs w:val="26"/>
        </w:rPr>
        <w:t>栏中，所有统计数据指评估期内由工程研究中心人员在本</w:t>
      </w:r>
      <w:r w:rsidR="00D11320" w:rsidRPr="00E4382B">
        <w:rPr>
          <w:rFonts w:ascii="Times New Roman" w:eastAsia="楷体" w:hAnsi="Times New Roman"/>
          <w:sz w:val="26"/>
          <w:szCs w:val="26"/>
        </w:rPr>
        <w:t>工程研究中心</w:t>
      </w:r>
      <w:r w:rsidRPr="00E4382B">
        <w:rPr>
          <w:rFonts w:ascii="Times New Roman" w:eastAsia="楷体" w:hAnsi="Times New Roman"/>
          <w:sz w:val="26"/>
          <w:szCs w:val="26"/>
        </w:rPr>
        <w:t>完成的重大科研成果，以及通过校企合作研究取得的重要成果。其中：</w:t>
      </w:r>
    </w:p>
    <w:p w:rsidR="00330F46" w:rsidRPr="00E4382B" w:rsidRDefault="00330F46" w:rsidP="00FC5EF8">
      <w:pPr>
        <w:adjustRightInd w:val="0"/>
        <w:snapToGrid w:val="0"/>
        <w:spacing w:afterLines="20" w:after="76"/>
        <w:ind w:firstLineChars="200" w:firstLine="520"/>
        <w:rPr>
          <w:rFonts w:ascii="Times New Roman" w:eastAsia="楷体" w:hAnsi="Times New Roman"/>
          <w:sz w:val="26"/>
          <w:szCs w:val="26"/>
        </w:rPr>
      </w:pPr>
      <w:r w:rsidRPr="00E4382B">
        <w:rPr>
          <w:rFonts w:ascii="Times New Roman" w:eastAsia="楷体" w:hAnsi="Times New Roman"/>
          <w:sz w:val="26"/>
          <w:szCs w:val="26"/>
        </w:rPr>
        <w:t>1.</w:t>
      </w:r>
      <w:r w:rsidRPr="00E4382B">
        <w:rPr>
          <w:rFonts w:ascii="Times New Roman" w:eastAsia="楷体" w:hAnsi="Times New Roman"/>
          <w:b/>
          <w:sz w:val="26"/>
          <w:szCs w:val="26"/>
        </w:rPr>
        <w:t>“</w:t>
      </w:r>
      <w:r w:rsidRPr="00E4382B">
        <w:rPr>
          <w:rFonts w:ascii="Times New Roman" w:eastAsia="楷体" w:hAnsi="Times New Roman"/>
          <w:b/>
          <w:sz w:val="26"/>
          <w:szCs w:val="26"/>
        </w:rPr>
        <w:t>科技人才</w:t>
      </w:r>
      <w:r w:rsidRPr="00E4382B">
        <w:rPr>
          <w:rFonts w:ascii="Times New Roman" w:eastAsia="楷体" w:hAnsi="Times New Roman"/>
          <w:b/>
          <w:sz w:val="26"/>
          <w:szCs w:val="26"/>
        </w:rPr>
        <w:t>”</w:t>
      </w:r>
      <w:r w:rsidRPr="00E4382B">
        <w:rPr>
          <w:rFonts w:ascii="Times New Roman" w:eastAsia="楷体" w:hAnsi="Times New Roman"/>
          <w:sz w:val="26"/>
          <w:szCs w:val="26"/>
        </w:rPr>
        <w:t>栏中，</w:t>
      </w:r>
      <w:r w:rsidR="00164EAE" w:rsidRPr="00E4382B">
        <w:rPr>
          <w:rFonts w:ascii="Times New Roman" w:eastAsia="楷体" w:hAnsi="Times New Roman"/>
          <w:sz w:val="26"/>
          <w:szCs w:val="26"/>
        </w:rPr>
        <w:t>院士、千人、长江学者、国家杰出青年基金</w:t>
      </w:r>
      <w:r w:rsidR="002F3778" w:rsidRPr="00E4382B">
        <w:rPr>
          <w:rFonts w:ascii="Times New Roman" w:eastAsia="楷体" w:hAnsi="Times New Roman"/>
          <w:sz w:val="26"/>
          <w:szCs w:val="26"/>
        </w:rPr>
        <w:t>、</w:t>
      </w:r>
      <w:r w:rsidRPr="00E4382B">
        <w:rPr>
          <w:rFonts w:ascii="Times New Roman" w:eastAsia="楷体" w:hAnsi="Times New Roman"/>
          <w:sz w:val="26"/>
          <w:szCs w:val="26"/>
        </w:rPr>
        <w:t>国际学术机构任职只统计固定人员。</w:t>
      </w:r>
    </w:p>
    <w:p w:rsidR="00330F46" w:rsidRPr="00E4382B" w:rsidRDefault="00330F46" w:rsidP="00FC5EF8">
      <w:pPr>
        <w:adjustRightInd w:val="0"/>
        <w:snapToGrid w:val="0"/>
        <w:spacing w:afterLines="20" w:after="76"/>
        <w:ind w:firstLineChars="200" w:firstLine="520"/>
        <w:rPr>
          <w:rFonts w:ascii="Times New Roman" w:eastAsia="楷体" w:hAnsi="Times New Roman"/>
          <w:sz w:val="26"/>
          <w:szCs w:val="26"/>
        </w:rPr>
      </w:pPr>
      <w:r w:rsidRPr="00E4382B">
        <w:rPr>
          <w:rFonts w:ascii="Times New Roman" w:eastAsia="楷体" w:hAnsi="Times New Roman"/>
          <w:sz w:val="26"/>
          <w:szCs w:val="26"/>
        </w:rPr>
        <w:t>2.</w:t>
      </w:r>
      <w:r w:rsidRPr="00E4382B">
        <w:rPr>
          <w:rFonts w:ascii="Times New Roman" w:eastAsia="楷体" w:hAnsi="Times New Roman"/>
          <w:b/>
          <w:sz w:val="26"/>
          <w:szCs w:val="26"/>
        </w:rPr>
        <w:t>“</w:t>
      </w:r>
      <w:r w:rsidRPr="00E4382B">
        <w:rPr>
          <w:rFonts w:ascii="Times New Roman" w:eastAsia="楷体" w:hAnsi="Times New Roman"/>
          <w:b/>
          <w:sz w:val="26"/>
          <w:szCs w:val="26"/>
        </w:rPr>
        <w:t>奖励</w:t>
      </w:r>
      <w:r w:rsidRPr="00E4382B">
        <w:rPr>
          <w:rFonts w:ascii="Times New Roman" w:eastAsia="楷体" w:hAnsi="Times New Roman"/>
          <w:b/>
          <w:sz w:val="26"/>
          <w:szCs w:val="26"/>
        </w:rPr>
        <w:t>”</w:t>
      </w:r>
      <w:r w:rsidRPr="00E4382B">
        <w:rPr>
          <w:rFonts w:ascii="Times New Roman" w:eastAsia="楷体" w:hAnsi="Times New Roman"/>
          <w:sz w:val="26"/>
          <w:szCs w:val="26"/>
        </w:rPr>
        <w:t>栏中，取奖项排名最靠前的人员，按照其排名计算系数。系数计算方式为：</w:t>
      </w:r>
      <w:r w:rsidRPr="00E4382B">
        <w:rPr>
          <w:rFonts w:ascii="Times New Roman" w:eastAsia="楷体" w:hAnsi="Times New Roman"/>
          <w:sz w:val="26"/>
          <w:szCs w:val="26"/>
        </w:rPr>
        <w:t>1/</w:t>
      </w:r>
      <w:r w:rsidRPr="00E4382B">
        <w:rPr>
          <w:rFonts w:ascii="Times New Roman" w:eastAsia="楷体" w:hAnsi="Times New Roman"/>
          <w:sz w:val="26"/>
          <w:szCs w:val="26"/>
        </w:rPr>
        <w:t>最靠前人员排名。例如：若排名最靠前的为第二完成人，则系数为</w:t>
      </w:r>
      <w:r w:rsidRPr="00E4382B">
        <w:rPr>
          <w:rFonts w:ascii="Times New Roman" w:eastAsia="楷体" w:hAnsi="Times New Roman"/>
          <w:sz w:val="26"/>
          <w:szCs w:val="26"/>
        </w:rPr>
        <w:t>1/2=0.5</w:t>
      </w:r>
      <w:r w:rsidRPr="00E4382B">
        <w:rPr>
          <w:rFonts w:ascii="Times New Roman" w:eastAsia="楷体" w:hAnsi="Times New Roman"/>
          <w:sz w:val="26"/>
          <w:szCs w:val="26"/>
        </w:rPr>
        <w:t>。评估期内获某项奖励多次的，系数累加计算。一个成果若获多级奖励，填报最高级者。未正式批准的奖励不得统计。</w:t>
      </w:r>
    </w:p>
    <w:p w:rsidR="00330F46" w:rsidRPr="00E4382B" w:rsidRDefault="00330F46" w:rsidP="00FC5EF8">
      <w:pPr>
        <w:adjustRightInd w:val="0"/>
        <w:snapToGrid w:val="0"/>
        <w:spacing w:afterLines="20" w:after="76"/>
        <w:ind w:firstLineChars="200" w:firstLine="520"/>
        <w:rPr>
          <w:rFonts w:ascii="Times New Roman" w:eastAsia="楷体" w:hAnsi="Times New Roman"/>
          <w:sz w:val="26"/>
          <w:szCs w:val="26"/>
        </w:rPr>
      </w:pPr>
      <w:r w:rsidRPr="00E4382B">
        <w:rPr>
          <w:rFonts w:ascii="Times New Roman" w:eastAsia="楷体" w:hAnsi="Times New Roman"/>
          <w:sz w:val="26"/>
          <w:szCs w:val="26"/>
        </w:rPr>
        <w:t>3.</w:t>
      </w:r>
      <w:r w:rsidRPr="00E4382B">
        <w:rPr>
          <w:rFonts w:ascii="Times New Roman" w:eastAsia="楷体" w:hAnsi="Times New Roman"/>
          <w:b/>
          <w:sz w:val="26"/>
          <w:szCs w:val="26"/>
        </w:rPr>
        <w:t>“</w:t>
      </w:r>
      <w:r w:rsidRPr="00E4382B">
        <w:rPr>
          <w:rFonts w:ascii="Times New Roman" w:eastAsia="楷体" w:hAnsi="Times New Roman"/>
          <w:b/>
          <w:sz w:val="26"/>
          <w:szCs w:val="26"/>
        </w:rPr>
        <w:t>承担任务研发经费</w:t>
      </w:r>
      <w:r w:rsidRPr="00E4382B">
        <w:rPr>
          <w:rFonts w:ascii="Times New Roman" w:eastAsia="楷体" w:hAnsi="Times New Roman"/>
          <w:b/>
          <w:sz w:val="26"/>
          <w:szCs w:val="26"/>
        </w:rPr>
        <w:t>”</w:t>
      </w:r>
      <w:r w:rsidRPr="00E4382B">
        <w:rPr>
          <w:rFonts w:ascii="Times New Roman" w:eastAsia="楷体" w:hAnsi="Times New Roman"/>
          <w:sz w:val="26"/>
          <w:szCs w:val="26"/>
        </w:rPr>
        <w:t>指评估期内工程研究中心实际到账的研究经费、运行补助费和设备更新费。</w:t>
      </w:r>
    </w:p>
    <w:p w:rsidR="00A62EA4" w:rsidRPr="00E4382B" w:rsidRDefault="00D9735F" w:rsidP="00FC5EF8">
      <w:pPr>
        <w:adjustRightInd w:val="0"/>
        <w:snapToGrid w:val="0"/>
        <w:spacing w:afterLines="20" w:after="76"/>
        <w:ind w:firstLineChars="200" w:firstLine="520"/>
        <w:rPr>
          <w:rFonts w:ascii="Times New Roman" w:eastAsia="楷体" w:hAnsi="Times New Roman"/>
          <w:sz w:val="26"/>
          <w:szCs w:val="26"/>
        </w:rPr>
      </w:pPr>
      <w:r w:rsidRPr="00E4382B">
        <w:rPr>
          <w:rFonts w:ascii="Times New Roman" w:eastAsia="楷体" w:hAnsi="Times New Roman"/>
          <w:sz w:val="26"/>
          <w:szCs w:val="26"/>
        </w:rPr>
        <w:t>三、</w:t>
      </w:r>
      <w:r w:rsidRPr="00E4382B">
        <w:rPr>
          <w:rFonts w:ascii="Times New Roman" w:eastAsia="楷体" w:hAnsi="Times New Roman"/>
          <w:b/>
          <w:sz w:val="26"/>
          <w:szCs w:val="26"/>
        </w:rPr>
        <w:t>“</w:t>
      </w:r>
      <w:r w:rsidR="00C10075" w:rsidRPr="00E4382B">
        <w:rPr>
          <w:rFonts w:ascii="Times New Roman" w:eastAsia="楷体" w:hAnsi="Times New Roman"/>
          <w:b/>
          <w:sz w:val="26"/>
          <w:szCs w:val="26"/>
        </w:rPr>
        <w:t>成果转化与行业贡献</w:t>
      </w:r>
      <w:r w:rsidRPr="00E4382B">
        <w:rPr>
          <w:rFonts w:ascii="Times New Roman" w:eastAsia="楷体" w:hAnsi="Times New Roman"/>
          <w:b/>
          <w:sz w:val="26"/>
          <w:szCs w:val="26"/>
        </w:rPr>
        <w:t>”</w:t>
      </w:r>
      <w:r w:rsidRPr="00E4382B">
        <w:rPr>
          <w:rFonts w:ascii="Times New Roman" w:eastAsia="楷体" w:hAnsi="Times New Roman"/>
          <w:sz w:val="26"/>
          <w:szCs w:val="26"/>
        </w:rPr>
        <w:t>栏中：</w:t>
      </w:r>
    </w:p>
    <w:p w:rsidR="009016A9" w:rsidRPr="00E4382B" w:rsidRDefault="007B0613" w:rsidP="00FC5EF8">
      <w:pPr>
        <w:adjustRightInd w:val="0"/>
        <w:snapToGrid w:val="0"/>
        <w:spacing w:afterLines="20" w:after="76"/>
        <w:ind w:firstLineChars="200" w:firstLine="520"/>
        <w:rPr>
          <w:rFonts w:ascii="Times New Roman" w:eastAsia="楷体" w:hAnsi="Times New Roman"/>
          <w:sz w:val="26"/>
          <w:szCs w:val="26"/>
        </w:rPr>
      </w:pPr>
      <w:r w:rsidRPr="00E4382B">
        <w:rPr>
          <w:rFonts w:ascii="Times New Roman" w:eastAsia="楷体" w:hAnsi="Times New Roman"/>
          <w:sz w:val="26"/>
          <w:szCs w:val="26"/>
        </w:rPr>
        <w:t>1</w:t>
      </w:r>
      <w:r w:rsidR="00D9735F" w:rsidRPr="00E4382B">
        <w:rPr>
          <w:rFonts w:ascii="Times New Roman" w:eastAsia="楷体" w:hAnsi="Times New Roman"/>
          <w:sz w:val="26"/>
          <w:szCs w:val="26"/>
        </w:rPr>
        <w:t>.</w:t>
      </w:r>
      <w:r w:rsidR="009016A9" w:rsidRPr="00E4382B">
        <w:rPr>
          <w:rFonts w:ascii="Times New Roman" w:eastAsia="楷体" w:hAnsi="Times New Roman"/>
          <w:b/>
          <w:sz w:val="26"/>
          <w:szCs w:val="26"/>
        </w:rPr>
        <w:t>“</w:t>
      </w:r>
      <w:r w:rsidR="009016A9" w:rsidRPr="00E4382B">
        <w:rPr>
          <w:rFonts w:ascii="Times New Roman" w:eastAsia="楷体" w:hAnsi="Times New Roman"/>
          <w:b/>
          <w:sz w:val="26"/>
          <w:szCs w:val="26"/>
        </w:rPr>
        <w:t>专利授权与保有</w:t>
      </w:r>
      <w:r w:rsidR="009016A9" w:rsidRPr="00E4382B">
        <w:rPr>
          <w:rFonts w:ascii="Times New Roman" w:eastAsia="楷体" w:hAnsi="Times New Roman"/>
          <w:b/>
          <w:sz w:val="26"/>
          <w:szCs w:val="26"/>
        </w:rPr>
        <w:t>”</w:t>
      </w:r>
      <w:r w:rsidR="009016A9" w:rsidRPr="00E4382B">
        <w:rPr>
          <w:rFonts w:ascii="Times New Roman" w:eastAsia="楷体" w:hAnsi="Times New Roman"/>
          <w:sz w:val="26"/>
          <w:szCs w:val="26"/>
        </w:rPr>
        <w:t>栏中，国内外同内容专利不得重复统计。</w:t>
      </w:r>
    </w:p>
    <w:p w:rsidR="00A62EA4" w:rsidRPr="00E4382B" w:rsidRDefault="009016A9" w:rsidP="00FC5EF8">
      <w:pPr>
        <w:adjustRightInd w:val="0"/>
        <w:snapToGrid w:val="0"/>
        <w:spacing w:afterLines="20" w:after="76"/>
        <w:ind w:firstLineChars="200" w:firstLine="520"/>
        <w:rPr>
          <w:rFonts w:ascii="Times New Roman" w:eastAsia="楷体" w:hAnsi="Times New Roman"/>
          <w:sz w:val="26"/>
          <w:szCs w:val="26"/>
        </w:rPr>
      </w:pPr>
      <w:r w:rsidRPr="00E4382B">
        <w:rPr>
          <w:rFonts w:ascii="Times New Roman" w:eastAsia="楷体" w:hAnsi="Times New Roman"/>
          <w:sz w:val="26"/>
          <w:szCs w:val="26"/>
        </w:rPr>
        <w:t>2.</w:t>
      </w:r>
      <w:r w:rsidR="00D9735F" w:rsidRPr="00E4382B">
        <w:rPr>
          <w:rFonts w:ascii="Times New Roman" w:eastAsia="楷体" w:hAnsi="Times New Roman"/>
          <w:b/>
          <w:sz w:val="26"/>
          <w:szCs w:val="26"/>
        </w:rPr>
        <w:t>“</w:t>
      </w:r>
      <w:r w:rsidRPr="00E4382B">
        <w:rPr>
          <w:rFonts w:ascii="Times New Roman" w:eastAsia="楷体" w:hAnsi="Times New Roman"/>
          <w:b/>
          <w:sz w:val="26"/>
          <w:szCs w:val="26"/>
        </w:rPr>
        <w:t>其他知识产权</w:t>
      </w:r>
      <w:r w:rsidR="00D9735F" w:rsidRPr="00E4382B">
        <w:rPr>
          <w:rFonts w:ascii="Times New Roman" w:eastAsia="楷体" w:hAnsi="Times New Roman"/>
          <w:b/>
          <w:sz w:val="26"/>
          <w:szCs w:val="26"/>
        </w:rPr>
        <w:t>”</w:t>
      </w:r>
      <w:r w:rsidR="00D9735F" w:rsidRPr="00E4382B">
        <w:rPr>
          <w:rFonts w:ascii="Times New Roman" w:eastAsia="楷体" w:hAnsi="Times New Roman"/>
          <w:sz w:val="26"/>
          <w:szCs w:val="26"/>
        </w:rPr>
        <w:t>栏中，</w:t>
      </w:r>
      <w:r w:rsidRPr="00E4382B">
        <w:rPr>
          <w:rFonts w:ascii="Times New Roman" w:eastAsia="楷体" w:hAnsi="Times New Roman"/>
          <w:sz w:val="26"/>
          <w:szCs w:val="26"/>
        </w:rPr>
        <w:t>可补充填报</w:t>
      </w:r>
      <w:r w:rsidR="00D9735F" w:rsidRPr="00E4382B">
        <w:rPr>
          <w:rFonts w:ascii="Times New Roman" w:eastAsia="楷体" w:hAnsi="Times New Roman"/>
          <w:sz w:val="26"/>
          <w:szCs w:val="26"/>
        </w:rPr>
        <w:t>某些行业批准的具有知识产权意义的国家级证书（如：新医药、新农药、新软件证书等）</w:t>
      </w:r>
      <w:r w:rsidRPr="00E4382B">
        <w:rPr>
          <w:rFonts w:ascii="Times New Roman" w:eastAsia="楷体" w:hAnsi="Times New Roman"/>
          <w:sz w:val="26"/>
          <w:szCs w:val="26"/>
        </w:rPr>
        <w:t>数量</w:t>
      </w:r>
      <w:r w:rsidR="00D9735F" w:rsidRPr="00E4382B">
        <w:rPr>
          <w:rFonts w:ascii="Times New Roman" w:eastAsia="楷体" w:hAnsi="Times New Roman"/>
          <w:sz w:val="26"/>
          <w:szCs w:val="26"/>
        </w:rPr>
        <w:t>。</w:t>
      </w:r>
    </w:p>
    <w:p w:rsidR="00A62EA4" w:rsidRPr="00E4382B" w:rsidRDefault="009016A9" w:rsidP="00FC5EF8">
      <w:pPr>
        <w:adjustRightInd w:val="0"/>
        <w:snapToGrid w:val="0"/>
        <w:spacing w:afterLines="20" w:after="76"/>
        <w:ind w:firstLineChars="200" w:firstLine="520"/>
        <w:rPr>
          <w:rFonts w:ascii="Times New Roman" w:eastAsia="楷体" w:hAnsi="Times New Roman"/>
          <w:sz w:val="26"/>
          <w:szCs w:val="26"/>
        </w:rPr>
      </w:pPr>
      <w:r w:rsidRPr="00E4382B">
        <w:rPr>
          <w:rFonts w:ascii="Times New Roman" w:eastAsia="楷体" w:hAnsi="Times New Roman"/>
          <w:sz w:val="26"/>
          <w:szCs w:val="26"/>
        </w:rPr>
        <w:t>3</w:t>
      </w:r>
      <w:r w:rsidR="00D9735F" w:rsidRPr="00E4382B">
        <w:rPr>
          <w:rFonts w:ascii="Times New Roman" w:eastAsia="楷体" w:hAnsi="Times New Roman"/>
          <w:sz w:val="26"/>
          <w:szCs w:val="26"/>
        </w:rPr>
        <w:t>.</w:t>
      </w:r>
      <w:r w:rsidR="00D9735F" w:rsidRPr="00E4382B">
        <w:rPr>
          <w:rFonts w:ascii="Times New Roman" w:eastAsia="楷体" w:hAnsi="Times New Roman"/>
          <w:b/>
          <w:sz w:val="26"/>
          <w:szCs w:val="26"/>
        </w:rPr>
        <w:t>“</w:t>
      </w:r>
      <w:r w:rsidR="00D9735F" w:rsidRPr="00E4382B">
        <w:rPr>
          <w:rFonts w:ascii="Times New Roman" w:eastAsia="楷体" w:hAnsi="Times New Roman"/>
          <w:b/>
          <w:sz w:val="26"/>
          <w:szCs w:val="26"/>
        </w:rPr>
        <w:t>标准与规范</w:t>
      </w:r>
      <w:r w:rsidR="00330F46" w:rsidRPr="00E4382B">
        <w:rPr>
          <w:rFonts w:ascii="Times New Roman" w:eastAsia="楷体" w:hAnsi="Times New Roman"/>
          <w:b/>
          <w:sz w:val="26"/>
          <w:szCs w:val="26"/>
        </w:rPr>
        <w:t>制定</w:t>
      </w:r>
      <w:r w:rsidR="00D9735F" w:rsidRPr="00E4382B">
        <w:rPr>
          <w:rFonts w:ascii="Times New Roman" w:eastAsia="楷体" w:hAnsi="Times New Roman"/>
          <w:b/>
          <w:sz w:val="26"/>
          <w:szCs w:val="26"/>
        </w:rPr>
        <w:t>”</w:t>
      </w:r>
      <w:r w:rsidR="00D9735F" w:rsidRPr="00E4382B">
        <w:rPr>
          <w:rFonts w:ascii="Times New Roman" w:eastAsia="楷体" w:hAnsi="Times New Roman"/>
          <w:sz w:val="26"/>
          <w:szCs w:val="26"/>
        </w:rPr>
        <w:t>指</w:t>
      </w:r>
      <w:r w:rsidRPr="00E4382B">
        <w:rPr>
          <w:rFonts w:ascii="Times New Roman" w:eastAsia="楷体" w:hAnsi="Times New Roman"/>
          <w:sz w:val="26"/>
          <w:szCs w:val="26"/>
        </w:rPr>
        <w:t>主持或</w:t>
      </w:r>
      <w:r w:rsidR="00D9735F" w:rsidRPr="00E4382B">
        <w:rPr>
          <w:rFonts w:ascii="Times New Roman" w:eastAsia="楷体" w:hAnsi="Times New Roman"/>
          <w:sz w:val="26"/>
          <w:szCs w:val="26"/>
        </w:rPr>
        <w:t>参</w:t>
      </w:r>
      <w:r w:rsidRPr="00E4382B">
        <w:rPr>
          <w:rFonts w:ascii="Times New Roman" w:eastAsia="楷体" w:hAnsi="Times New Roman"/>
          <w:sz w:val="26"/>
          <w:szCs w:val="26"/>
        </w:rPr>
        <w:t>加</w:t>
      </w:r>
      <w:r w:rsidR="00D9735F" w:rsidRPr="00E4382B">
        <w:rPr>
          <w:rFonts w:ascii="Times New Roman" w:eastAsia="楷体" w:hAnsi="Times New Roman"/>
          <w:sz w:val="26"/>
          <w:szCs w:val="26"/>
        </w:rPr>
        <w:t>制定</w:t>
      </w:r>
      <w:r w:rsidR="00815659" w:rsidRPr="00E4382B">
        <w:rPr>
          <w:rFonts w:ascii="Times New Roman" w:eastAsia="楷体" w:hAnsi="Times New Roman"/>
          <w:sz w:val="26"/>
          <w:szCs w:val="26"/>
        </w:rPr>
        <w:t>国际标准、</w:t>
      </w:r>
      <w:r w:rsidR="00D9735F" w:rsidRPr="00E4382B">
        <w:rPr>
          <w:rFonts w:ascii="Times New Roman" w:eastAsia="楷体" w:hAnsi="Times New Roman"/>
          <w:sz w:val="26"/>
          <w:szCs w:val="26"/>
        </w:rPr>
        <w:t>国家标准、行业</w:t>
      </w:r>
      <w:r w:rsidR="00815659" w:rsidRPr="00E4382B">
        <w:rPr>
          <w:rFonts w:ascii="Times New Roman" w:eastAsia="楷体" w:hAnsi="Times New Roman"/>
          <w:sz w:val="26"/>
          <w:szCs w:val="26"/>
        </w:rPr>
        <w:t>标准、企业</w:t>
      </w:r>
      <w:r w:rsidR="00D9735F" w:rsidRPr="00E4382B">
        <w:rPr>
          <w:rFonts w:ascii="Times New Roman" w:eastAsia="楷体" w:hAnsi="Times New Roman"/>
          <w:sz w:val="26"/>
          <w:szCs w:val="26"/>
        </w:rPr>
        <w:t>标准的数量。</w:t>
      </w:r>
    </w:p>
    <w:p w:rsidR="00330F46" w:rsidRPr="00E4382B" w:rsidRDefault="00330F46" w:rsidP="00FC5EF8">
      <w:pPr>
        <w:adjustRightInd w:val="0"/>
        <w:snapToGrid w:val="0"/>
        <w:spacing w:afterLines="20" w:after="76"/>
        <w:ind w:firstLineChars="200" w:firstLine="520"/>
        <w:rPr>
          <w:rFonts w:ascii="Times New Roman" w:eastAsia="楷体" w:hAnsi="Times New Roman"/>
          <w:sz w:val="26"/>
          <w:szCs w:val="26"/>
        </w:rPr>
      </w:pPr>
    </w:p>
    <w:p w:rsidR="00330F46" w:rsidRPr="00E4382B" w:rsidRDefault="00330F46" w:rsidP="004C2C6D">
      <w:pPr>
        <w:adjustRightInd w:val="0"/>
        <w:snapToGrid w:val="0"/>
        <w:spacing w:afterLines="20" w:after="76"/>
        <w:rPr>
          <w:rFonts w:ascii="Times New Roman" w:eastAsia="楷体" w:hAnsi="Times New Roman"/>
          <w:sz w:val="26"/>
          <w:szCs w:val="26"/>
        </w:rPr>
        <w:sectPr w:rsidR="00330F46" w:rsidRPr="00E4382B" w:rsidSect="00BB57E9">
          <w:footerReference w:type="default" r:id="rId8"/>
          <w:pgSz w:w="11906" w:h="16838"/>
          <w:pgMar w:top="1440" w:right="1797" w:bottom="1276" w:left="1797" w:header="851" w:footer="680" w:gutter="0"/>
          <w:pgNumType w:start="0"/>
          <w:cols w:space="425"/>
          <w:docGrid w:type="lines" w:linePitch="381"/>
        </w:sectPr>
      </w:pPr>
    </w:p>
    <w:p w:rsidR="00A62EA4" w:rsidRPr="00E4382B" w:rsidRDefault="00D9735F" w:rsidP="004C2C6D">
      <w:pPr>
        <w:adjustRightInd w:val="0"/>
        <w:snapToGrid w:val="0"/>
        <w:spacing w:afterLines="20" w:after="76"/>
        <w:ind w:leftChars="-202" w:left="-424"/>
        <w:rPr>
          <w:rFonts w:ascii="Times New Roman" w:eastAsia="黑体" w:hAnsi="Times New Roman"/>
          <w:sz w:val="32"/>
          <w:szCs w:val="24"/>
        </w:rPr>
      </w:pPr>
      <w:r w:rsidRPr="00E4382B">
        <w:rPr>
          <w:rFonts w:ascii="Times New Roman" w:eastAsia="黑体" w:hAnsi="Times New Roman"/>
          <w:b/>
          <w:sz w:val="32"/>
          <w:szCs w:val="24"/>
        </w:rPr>
        <w:t>一、简表</w:t>
      </w:r>
    </w:p>
    <w:tbl>
      <w:tblPr>
        <w:tblW w:w="928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57" w:type="dxa"/>
          <w:right w:w="57" w:type="dxa"/>
        </w:tblCellMar>
        <w:tblLook w:val="04A0" w:firstRow="1" w:lastRow="0" w:firstColumn="1" w:lastColumn="0" w:noHBand="0" w:noVBand="1"/>
      </w:tblPr>
      <w:tblGrid>
        <w:gridCol w:w="801"/>
        <w:gridCol w:w="1241"/>
        <w:gridCol w:w="1272"/>
        <w:gridCol w:w="856"/>
        <w:gridCol w:w="282"/>
        <w:gridCol w:w="994"/>
        <w:gridCol w:w="140"/>
        <w:gridCol w:w="1135"/>
        <w:gridCol w:w="144"/>
        <w:gridCol w:w="1132"/>
        <w:gridCol w:w="196"/>
        <w:gridCol w:w="1087"/>
      </w:tblGrid>
      <w:tr w:rsidR="00D9735F" w:rsidRPr="00E4382B" w:rsidTr="008C4D39">
        <w:trPr>
          <w:trHeight w:val="397"/>
          <w:jc w:val="center"/>
        </w:trPr>
        <w:tc>
          <w:tcPr>
            <w:tcW w:w="2042" w:type="dxa"/>
            <w:gridSpan w:val="2"/>
            <w:tcBorders>
              <w:top w:val="single" w:sz="12" w:space="0" w:color="auto"/>
              <w:left w:val="single" w:sz="12" w:space="0" w:color="auto"/>
              <w:bottom w:val="single" w:sz="4" w:space="0" w:color="auto"/>
              <w:right w:val="single" w:sz="4" w:space="0" w:color="auto"/>
            </w:tcBorders>
            <w:tcMar>
              <w:left w:w="0" w:type="dxa"/>
              <w:right w:w="0" w:type="dxa"/>
            </w:tcMar>
            <w:vAlign w:val="center"/>
          </w:tcPr>
          <w:p w:rsidR="00D9735F" w:rsidRPr="00E4382B" w:rsidRDefault="00D9735F" w:rsidP="004C2C6D">
            <w:pPr>
              <w:widowControl/>
              <w:spacing w:line="300" w:lineRule="auto"/>
              <w:jc w:val="center"/>
              <w:rPr>
                <w:rFonts w:ascii="Times New Roman" w:eastAsia="宋体" w:hAnsi="Times New Roman"/>
                <w:b/>
                <w:color w:val="000000"/>
                <w:kern w:val="0"/>
                <w:sz w:val="20"/>
                <w:szCs w:val="20"/>
              </w:rPr>
            </w:pPr>
            <w:r w:rsidRPr="00E4382B">
              <w:rPr>
                <w:rFonts w:ascii="Times New Roman" w:eastAsia="宋体" w:hAnsi="Times New Roman"/>
                <w:b/>
                <w:color w:val="000000"/>
                <w:kern w:val="0"/>
                <w:sz w:val="20"/>
                <w:szCs w:val="20"/>
              </w:rPr>
              <w:t>工程研究中心名称</w:t>
            </w:r>
          </w:p>
        </w:tc>
        <w:tc>
          <w:tcPr>
            <w:tcW w:w="7238" w:type="dxa"/>
            <w:gridSpan w:val="10"/>
            <w:tcBorders>
              <w:top w:val="single" w:sz="12" w:space="0" w:color="auto"/>
              <w:left w:val="single" w:sz="4" w:space="0" w:color="auto"/>
              <w:bottom w:val="single" w:sz="4" w:space="0" w:color="auto"/>
              <w:right w:val="single" w:sz="12" w:space="0" w:color="auto"/>
            </w:tcBorders>
            <w:shd w:val="clear" w:color="auto" w:fill="auto"/>
            <w:noWrap/>
            <w:vAlign w:val="center"/>
          </w:tcPr>
          <w:p w:rsidR="00D9735F" w:rsidRPr="00E4382B" w:rsidRDefault="00AF65A3" w:rsidP="004C2C6D">
            <w:pPr>
              <w:widowControl/>
              <w:spacing w:line="300" w:lineRule="auto"/>
              <w:jc w:val="center"/>
              <w:rPr>
                <w:rFonts w:ascii="Times New Roman" w:eastAsia="宋体" w:hAnsi="Times New Roman"/>
                <w:b/>
                <w:color w:val="000000"/>
                <w:kern w:val="0"/>
                <w:sz w:val="20"/>
                <w:szCs w:val="20"/>
              </w:rPr>
            </w:pPr>
            <w:r w:rsidRPr="00E4382B">
              <w:rPr>
                <w:rFonts w:ascii="Times New Roman" w:eastAsia="宋体" w:hAnsi="Times New Roman"/>
                <w:b/>
                <w:color w:val="000000"/>
                <w:kern w:val="0"/>
                <w:sz w:val="20"/>
                <w:szCs w:val="20"/>
              </w:rPr>
              <w:t>生物防治</w:t>
            </w:r>
            <w:r w:rsidR="00B8398C" w:rsidRPr="00E4382B">
              <w:rPr>
                <w:rFonts w:ascii="Times New Roman" w:eastAsia="宋体" w:hAnsi="Times New Roman"/>
                <w:b/>
                <w:color w:val="000000"/>
                <w:kern w:val="0"/>
                <w:sz w:val="20"/>
                <w:szCs w:val="20"/>
              </w:rPr>
              <w:t>教育部工程研究中心</w:t>
            </w:r>
          </w:p>
        </w:tc>
      </w:tr>
      <w:tr w:rsidR="00D9735F" w:rsidRPr="00E4382B" w:rsidTr="008C4D39">
        <w:trPr>
          <w:trHeight w:val="397"/>
          <w:jc w:val="center"/>
        </w:trPr>
        <w:tc>
          <w:tcPr>
            <w:tcW w:w="2042" w:type="dxa"/>
            <w:gridSpan w:val="2"/>
            <w:vMerge w:val="restart"/>
            <w:tcBorders>
              <w:top w:val="single" w:sz="4" w:space="0" w:color="auto"/>
              <w:bottom w:val="single" w:sz="2" w:space="0" w:color="auto"/>
            </w:tcBorders>
            <w:tcMar>
              <w:left w:w="0" w:type="dxa"/>
              <w:right w:w="0" w:type="dxa"/>
            </w:tcMar>
            <w:vAlign w:val="center"/>
          </w:tcPr>
          <w:p w:rsidR="00D9735F" w:rsidRPr="00E4382B" w:rsidRDefault="00D9735F" w:rsidP="004C2C6D">
            <w:pPr>
              <w:widowControl/>
              <w:spacing w:line="300" w:lineRule="auto"/>
              <w:jc w:val="center"/>
              <w:rPr>
                <w:rFonts w:ascii="Times New Roman" w:eastAsia="宋体" w:hAnsi="Times New Roman"/>
                <w:b/>
                <w:color w:val="000000"/>
                <w:kern w:val="0"/>
                <w:sz w:val="20"/>
                <w:szCs w:val="20"/>
              </w:rPr>
            </w:pPr>
            <w:r w:rsidRPr="00E4382B">
              <w:rPr>
                <w:rFonts w:ascii="Times New Roman" w:eastAsia="宋体" w:hAnsi="Times New Roman"/>
                <w:b/>
                <w:color w:val="000000"/>
                <w:kern w:val="0"/>
                <w:sz w:val="20"/>
                <w:szCs w:val="20"/>
              </w:rPr>
              <w:t>研发方向</w:t>
            </w:r>
          </w:p>
          <w:p w:rsidR="00D9735F" w:rsidRPr="00E4382B" w:rsidRDefault="00D9735F" w:rsidP="004C2C6D">
            <w:pPr>
              <w:widowControl/>
              <w:spacing w:line="300" w:lineRule="auto"/>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w:t>
            </w:r>
            <w:r w:rsidRPr="00E4382B">
              <w:rPr>
                <w:rFonts w:ascii="Times New Roman" w:eastAsia="宋体" w:hAnsi="Times New Roman"/>
                <w:color w:val="000000"/>
                <w:kern w:val="0"/>
                <w:sz w:val="20"/>
                <w:szCs w:val="20"/>
              </w:rPr>
              <w:t>据实增删</w:t>
            </w:r>
            <w:r w:rsidRPr="00E4382B">
              <w:rPr>
                <w:rFonts w:ascii="Times New Roman" w:eastAsia="宋体" w:hAnsi="Times New Roman"/>
                <w:color w:val="000000"/>
                <w:kern w:val="0"/>
                <w:sz w:val="20"/>
                <w:szCs w:val="20"/>
              </w:rPr>
              <w:t>)</w:t>
            </w:r>
          </w:p>
        </w:tc>
        <w:tc>
          <w:tcPr>
            <w:tcW w:w="2410" w:type="dxa"/>
            <w:gridSpan w:val="3"/>
            <w:tcBorders>
              <w:top w:val="single" w:sz="4" w:space="0" w:color="auto"/>
              <w:bottom w:val="single" w:sz="2" w:space="0" w:color="auto"/>
              <w:right w:val="single" w:sz="4" w:space="0" w:color="auto"/>
            </w:tcBorders>
            <w:shd w:val="clear" w:color="auto" w:fill="auto"/>
            <w:noWrap/>
            <w:vAlign w:val="center"/>
          </w:tcPr>
          <w:p w:rsidR="00D9735F" w:rsidRPr="00E4382B" w:rsidRDefault="00D9735F" w:rsidP="004C2C6D">
            <w:pPr>
              <w:widowControl/>
              <w:spacing w:line="300" w:lineRule="auto"/>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研发方向</w:t>
            </w:r>
            <w:r w:rsidRPr="00E4382B">
              <w:rPr>
                <w:rFonts w:ascii="Times New Roman" w:eastAsia="宋体" w:hAnsi="Times New Roman"/>
                <w:color w:val="000000"/>
                <w:kern w:val="0"/>
                <w:sz w:val="20"/>
                <w:szCs w:val="20"/>
              </w:rPr>
              <w:t>1</w:t>
            </w:r>
          </w:p>
        </w:tc>
        <w:tc>
          <w:tcPr>
            <w:tcW w:w="4828" w:type="dxa"/>
            <w:gridSpan w:val="7"/>
            <w:tcBorders>
              <w:top w:val="single" w:sz="4" w:space="0" w:color="auto"/>
              <w:bottom w:val="single" w:sz="2" w:space="0" w:color="auto"/>
              <w:right w:val="single" w:sz="12" w:space="0" w:color="auto"/>
            </w:tcBorders>
            <w:shd w:val="clear" w:color="auto" w:fill="auto"/>
            <w:vAlign w:val="center"/>
          </w:tcPr>
          <w:p w:rsidR="00D9735F" w:rsidRPr="00E4382B" w:rsidRDefault="00AF65A3" w:rsidP="004C2C6D">
            <w:pPr>
              <w:spacing w:line="300" w:lineRule="auto"/>
              <w:jc w:val="left"/>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生物防治种质资源挖掘与保育</w:t>
            </w:r>
          </w:p>
        </w:tc>
      </w:tr>
      <w:tr w:rsidR="00D9735F" w:rsidRPr="00E4382B" w:rsidTr="008C4D39">
        <w:trPr>
          <w:trHeight w:val="397"/>
          <w:jc w:val="center"/>
        </w:trPr>
        <w:tc>
          <w:tcPr>
            <w:tcW w:w="2042" w:type="dxa"/>
            <w:gridSpan w:val="2"/>
            <w:vMerge/>
            <w:tcBorders>
              <w:top w:val="single" w:sz="2" w:space="0" w:color="auto"/>
              <w:bottom w:val="single" w:sz="2" w:space="0" w:color="auto"/>
            </w:tcBorders>
            <w:tcMar>
              <w:left w:w="0" w:type="dxa"/>
              <w:right w:w="0" w:type="dxa"/>
            </w:tcMar>
            <w:vAlign w:val="center"/>
          </w:tcPr>
          <w:p w:rsidR="00D9735F" w:rsidRPr="00E4382B" w:rsidRDefault="00D9735F" w:rsidP="004C2C6D">
            <w:pPr>
              <w:widowControl/>
              <w:spacing w:line="300" w:lineRule="auto"/>
              <w:jc w:val="center"/>
              <w:rPr>
                <w:rFonts w:ascii="Times New Roman" w:eastAsia="宋体" w:hAnsi="Times New Roman"/>
                <w:b/>
                <w:color w:val="000000"/>
                <w:kern w:val="0"/>
                <w:sz w:val="20"/>
                <w:szCs w:val="20"/>
              </w:rPr>
            </w:pPr>
          </w:p>
        </w:tc>
        <w:tc>
          <w:tcPr>
            <w:tcW w:w="2410" w:type="dxa"/>
            <w:gridSpan w:val="3"/>
            <w:tcBorders>
              <w:top w:val="single" w:sz="2" w:space="0" w:color="auto"/>
              <w:bottom w:val="single" w:sz="2" w:space="0" w:color="auto"/>
              <w:right w:val="single" w:sz="4" w:space="0" w:color="auto"/>
            </w:tcBorders>
            <w:shd w:val="clear" w:color="auto" w:fill="auto"/>
            <w:noWrap/>
            <w:vAlign w:val="center"/>
          </w:tcPr>
          <w:p w:rsidR="00D9735F" w:rsidRPr="00E4382B" w:rsidRDefault="00D9735F" w:rsidP="004C2C6D">
            <w:pPr>
              <w:widowControl/>
              <w:spacing w:line="300" w:lineRule="auto"/>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研发方向</w:t>
            </w:r>
            <w:r w:rsidRPr="00E4382B">
              <w:rPr>
                <w:rFonts w:ascii="Times New Roman" w:eastAsia="宋体" w:hAnsi="Times New Roman"/>
                <w:color w:val="000000"/>
                <w:kern w:val="0"/>
                <w:sz w:val="20"/>
                <w:szCs w:val="20"/>
              </w:rPr>
              <w:t>2</w:t>
            </w:r>
          </w:p>
        </w:tc>
        <w:tc>
          <w:tcPr>
            <w:tcW w:w="4828" w:type="dxa"/>
            <w:gridSpan w:val="7"/>
            <w:tcBorders>
              <w:top w:val="single" w:sz="2" w:space="0" w:color="auto"/>
              <w:bottom w:val="single" w:sz="2" w:space="0" w:color="auto"/>
              <w:right w:val="single" w:sz="12" w:space="0" w:color="auto"/>
            </w:tcBorders>
            <w:shd w:val="clear" w:color="auto" w:fill="auto"/>
            <w:vAlign w:val="center"/>
          </w:tcPr>
          <w:p w:rsidR="00D9735F" w:rsidRPr="00E4382B" w:rsidRDefault="00AF65A3" w:rsidP="004C2C6D">
            <w:pPr>
              <w:widowControl/>
              <w:spacing w:line="300" w:lineRule="auto"/>
              <w:jc w:val="left"/>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生物防治产品的研发、创制与评价</w:t>
            </w:r>
          </w:p>
        </w:tc>
      </w:tr>
      <w:tr w:rsidR="00D9735F" w:rsidRPr="00E4382B" w:rsidTr="008C4D39">
        <w:trPr>
          <w:trHeight w:val="397"/>
          <w:jc w:val="center"/>
        </w:trPr>
        <w:tc>
          <w:tcPr>
            <w:tcW w:w="2042" w:type="dxa"/>
            <w:gridSpan w:val="2"/>
            <w:vMerge/>
            <w:tcBorders>
              <w:top w:val="single" w:sz="2" w:space="0" w:color="auto"/>
              <w:bottom w:val="single" w:sz="2" w:space="0" w:color="auto"/>
            </w:tcBorders>
            <w:tcMar>
              <w:left w:w="0" w:type="dxa"/>
              <w:right w:w="0" w:type="dxa"/>
            </w:tcMar>
            <w:vAlign w:val="center"/>
          </w:tcPr>
          <w:p w:rsidR="00D9735F" w:rsidRPr="00E4382B" w:rsidRDefault="00D9735F" w:rsidP="004C2C6D">
            <w:pPr>
              <w:widowControl/>
              <w:spacing w:line="300" w:lineRule="auto"/>
              <w:jc w:val="center"/>
              <w:rPr>
                <w:rFonts w:ascii="Times New Roman" w:eastAsia="宋体" w:hAnsi="Times New Roman"/>
                <w:b/>
                <w:color w:val="000000"/>
                <w:kern w:val="0"/>
                <w:sz w:val="20"/>
                <w:szCs w:val="20"/>
              </w:rPr>
            </w:pPr>
          </w:p>
        </w:tc>
        <w:tc>
          <w:tcPr>
            <w:tcW w:w="2410" w:type="dxa"/>
            <w:gridSpan w:val="3"/>
            <w:tcBorders>
              <w:top w:val="single" w:sz="2" w:space="0" w:color="auto"/>
              <w:bottom w:val="single" w:sz="2" w:space="0" w:color="auto"/>
              <w:right w:val="single" w:sz="4" w:space="0" w:color="auto"/>
            </w:tcBorders>
            <w:shd w:val="clear" w:color="auto" w:fill="auto"/>
            <w:noWrap/>
            <w:vAlign w:val="center"/>
          </w:tcPr>
          <w:p w:rsidR="00D9735F" w:rsidRPr="00E4382B" w:rsidRDefault="00D9735F" w:rsidP="004C2C6D">
            <w:pPr>
              <w:widowControl/>
              <w:spacing w:line="300" w:lineRule="auto"/>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研发方向</w:t>
            </w:r>
            <w:r w:rsidRPr="00E4382B">
              <w:rPr>
                <w:rFonts w:ascii="Times New Roman" w:eastAsia="宋体" w:hAnsi="Times New Roman"/>
                <w:color w:val="000000"/>
                <w:kern w:val="0"/>
                <w:sz w:val="20"/>
                <w:szCs w:val="20"/>
              </w:rPr>
              <w:t>3</w:t>
            </w:r>
          </w:p>
        </w:tc>
        <w:tc>
          <w:tcPr>
            <w:tcW w:w="4828" w:type="dxa"/>
            <w:gridSpan w:val="7"/>
            <w:tcBorders>
              <w:top w:val="single" w:sz="2" w:space="0" w:color="auto"/>
              <w:bottom w:val="single" w:sz="2" w:space="0" w:color="auto"/>
              <w:right w:val="single" w:sz="12" w:space="0" w:color="auto"/>
            </w:tcBorders>
            <w:shd w:val="clear" w:color="auto" w:fill="auto"/>
            <w:vAlign w:val="center"/>
          </w:tcPr>
          <w:p w:rsidR="00D9735F" w:rsidRPr="00E4382B" w:rsidRDefault="00AF65A3" w:rsidP="004C2C6D">
            <w:pPr>
              <w:widowControl/>
              <w:spacing w:line="300" w:lineRule="auto"/>
              <w:jc w:val="left"/>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生防产品工程化生产关键技术研发</w:t>
            </w:r>
          </w:p>
        </w:tc>
      </w:tr>
      <w:tr w:rsidR="00D9735F" w:rsidRPr="00E4382B" w:rsidTr="008C4D39">
        <w:trPr>
          <w:trHeight w:val="397"/>
          <w:jc w:val="center"/>
        </w:trPr>
        <w:tc>
          <w:tcPr>
            <w:tcW w:w="2042" w:type="dxa"/>
            <w:gridSpan w:val="2"/>
            <w:vMerge/>
            <w:tcBorders>
              <w:top w:val="single" w:sz="2" w:space="0" w:color="auto"/>
              <w:bottom w:val="single" w:sz="2" w:space="0" w:color="auto"/>
            </w:tcBorders>
            <w:tcMar>
              <w:left w:w="0" w:type="dxa"/>
              <w:right w:w="0" w:type="dxa"/>
            </w:tcMar>
            <w:vAlign w:val="center"/>
          </w:tcPr>
          <w:p w:rsidR="00D9735F" w:rsidRPr="00E4382B" w:rsidRDefault="00D9735F" w:rsidP="004C2C6D">
            <w:pPr>
              <w:widowControl/>
              <w:spacing w:line="300" w:lineRule="auto"/>
              <w:jc w:val="center"/>
              <w:rPr>
                <w:rFonts w:ascii="Times New Roman" w:eastAsia="宋体" w:hAnsi="Times New Roman"/>
                <w:b/>
                <w:color w:val="000000"/>
                <w:kern w:val="0"/>
                <w:sz w:val="20"/>
                <w:szCs w:val="20"/>
              </w:rPr>
            </w:pPr>
          </w:p>
        </w:tc>
        <w:tc>
          <w:tcPr>
            <w:tcW w:w="2410" w:type="dxa"/>
            <w:gridSpan w:val="3"/>
            <w:tcBorders>
              <w:top w:val="single" w:sz="2" w:space="0" w:color="auto"/>
              <w:bottom w:val="single" w:sz="2" w:space="0" w:color="auto"/>
              <w:right w:val="single" w:sz="4" w:space="0" w:color="auto"/>
            </w:tcBorders>
            <w:shd w:val="clear" w:color="auto" w:fill="auto"/>
            <w:noWrap/>
            <w:vAlign w:val="center"/>
          </w:tcPr>
          <w:p w:rsidR="00D9735F" w:rsidRPr="00E4382B" w:rsidRDefault="00D9735F" w:rsidP="004C2C6D">
            <w:pPr>
              <w:widowControl/>
              <w:spacing w:line="300" w:lineRule="auto"/>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研发方向</w:t>
            </w:r>
            <w:r w:rsidRPr="00E4382B">
              <w:rPr>
                <w:rFonts w:ascii="Times New Roman" w:eastAsia="宋体" w:hAnsi="Times New Roman"/>
                <w:color w:val="000000"/>
                <w:kern w:val="0"/>
                <w:sz w:val="20"/>
                <w:szCs w:val="20"/>
              </w:rPr>
              <w:t>4</w:t>
            </w:r>
          </w:p>
        </w:tc>
        <w:tc>
          <w:tcPr>
            <w:tcW w:w="4828" w:type="dxa"/>
            <w:gridSpan w:val="7"/>
            <w:tcBorders>
              <w:top w:val="single" w:sz="2" w:space="0" w:color="auto"/>
              <w:bottom w:val="single" w:sz="2" w:space="0" w:color="auto"/>
              <w:right w:val="single" w:sz="12" w:space="0" w:color="auto"/>
            </w:tcBorders>
            <w:shd w:val="clear" w:color="auto" w:fill="auto"/>
            <w:vAlign w:val="center"/>
          </w:tcPr>
          <w:p w:rsidR="00D9735F" w:rsidRPr="00E4382B" w:rsidRDefault="00AF65A3" w:rsidP="004C2C6D">
            <w:pPr>
              <w:widowControl/>
              <w:spacing w:line="300" w:lineRule="auto"/>
              <w:jc w:val="left"/>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生物防治产品与技术的集成与应用</w:t>
            </w:r>
          </w:p>
        </w:tc>
      </w:tr>
      <w:tr w:rsidR="00AF65A3" w:rsidRPr="00E4382B" w:rsidTr="008C4D39">
        <w:trPr>
          <w:trHeight w:val="397"/>
          <w:jc w:val="center"/>
        </w:trPr>
        <w:tc>
          <w:tcPr>
            <w:tcW w:w="801" w:type="dxa"/>
            <w:vMerge w:val="restart"/>
            <w:tcBorders>
              <w:top w:val="single" w:sz="2" w:space="0" w:color="auto"/>
              <w:bottom w:val="single" w:sz="2" w:space="0" w:color="auto"/>
            </w:tcBorders>
            <w:tcMar>
              <w:left w:w="0" w:type="dxa"/>
              <w:right w:w="0" w:type="dxa"/>
            </w:tcMar>
            <w:vAlign w:val="center"/>
          </w:tcPr>
          <w:p w:rsidR="00AF65A3" w:rsidRPr="00E4382B" w:rsidRDefault="00AF65A3" w:rsidP="004C2C6D">
            <w:pPr>
              <w:spacing w:line="300" w:lineRule="auto"/>
              <w:jc w:val="center"/>
              <w:rPr>
                <w:rFonts w:ascii="Times New Roman" w:eastAsia="宋体" w:hAnsi="Times New Roman"/>
                <w:b/>
                <w:color w:val="000000"/>
                <w:kern w:val="0"/>
                <w:sz w:val="20"/>
                <w:szCs w:val="20"/>
              </w:rPr>
            </w:pPr>
            <w:r w:rsidRPr="00E4382B">
              <w:rPr>
                <w:rFonts w:ascii="Times New Roman" w:eastAsia="宋体" w:hAnsi="Times New Roman"/>
                <w:b/>
                <w:color w:val="000000"/>
                <w:kern w:val="0"/>
                <w:sz w:val="20"/>
                <w:szCs w:val="20"/>
              </w:rPr>
              <w:t>主任</w:t>
            </w:r>
          </w:p>
        </w:tc>
        <w:tc>
          <w:tcPr>
            <w:tcW w:w="1241" w:type="dxa"/>
            <w:tcBorders>
              <w:top w:val="single" w:sz="2" w:space="0" w:color="auto"/>
              <w:bottom w:val="single" w:sz="2" w:space="0" w:color="auto"/>
            </w:tcBorders>
            <w:shd w:val="clear" w:color="auto" w:fill="auto"/>
            <w:noWrap/>
            <w:vAlign w:val="center"/>
          </w:tcPr>
          <w:p w:rsidR="00AF65A3" w:rsidRPr="00E4382B" w:rsidRDefault="00AF65A3" w:rsidP="004C2C6D">
            <w:pPr>
              <w:widowControl/>
              <w:spacing w:line="300" w:lineRule="auto"/>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姓名</w:t>
            </w:r>
          </w:p>
        </w:tc>
        <w:tc>
          <w:tcPr>
            <w:tcW w:w="2410" w:type="dxa"/>
            <w:gridSpan w:val="3"/>
            <w:tcBorders>
              <w:top w:val="single" w:sz="2" w:space="0" w:color="auto"/>
              <w:bottom w:val="single" w:sz="2" w:space="0" w:color="auto"/>
            </w:tcBorders>
            <w:shd w:val="clear" w:color="auto" w:fill="auto"/>
            <w:noWrap/>
            <w:vAlign w:val="center"/>
          </w:tcPr>
          <w:p w:rsidR="00AF65A3" w:rsidRPr="00E4382B" w:rsidRDefault="00AF65A3" w:rsidP="004C2C6D">
            <w:pPr>
              <w:widowControl/>
              <w:spacing w:line="300" w:lineRule="auto"/>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邱宝利</w:t>
            </w:r>
          </w:p>
        </w:tc>
        <w:tc>
          <w:tcPr>
            <w:tcW w:w="1134" w:type="dxa"/>
            <w:gridSpan w:val="2"/>
            <w:tcBorders>
              <w:top w:val="single" w:sz="2" w:space="0" w:color="auto"/>
              <w:bottom w:val="single" w:sz="2" w:space="0" w:color="auto"/>
            </w:tcBorders>
            <w:shd w:val="clear" w:color="auto" w:fill="auto"/>
            <w:noWrap/>
            <w:vAlign w:val="center"/>
          </w:tcPr>
          <w:p w:rsidR="00AF65A3" w:rsidRPr="00E4382B" w:rsidRDefault="00AF65A3" w:rsidP="004C2C6D">
            <w:pPr>
              <w:widowControl/>
              <w:spacing w:line="300" w:lineRule="auto"/>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研发方向</w:t>
            </w:r>
          </w:p>
        </w:tc>
        <w:tc>
          <w:tcPr>
            <w:tcW w:w="3694" w:type="dxa"/>
            <w:gridSpan w:val="5"/>
            <w:tcBorders>
              <w:top w:val="single" w:sz="2" w:space="0" w:color="auto"/>
              <w:bottom w:val="single" w:sz="2" w:space="0" w:color="auto"/>
              <w:right w:val="single" w:sz="12" w:space="0" w:color="auto"/>
            </w:tcBorders>
            <w:shd w:val="clear" w:color="auto" w:fill="auto"/>
            <w:noWrap/>
            <w:vAlign w:val="center"/>
          </w:tcPr>
          <w:p w:rsidR="00AF65A3" w:rsidRPr="00E4382B" w:rsidRDefault="00AF65A3" w:rsidP="004C2C6D">
            <w:pPr>
              <w:spacing w:line="300" w:lineRule="auto"/>
              <w:jc w:val="left"/>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生物防治种质资源挖掘与保育</w:t>
            </w:r>
          </w:p>
        </w:tc>
      </w:tr>
      <w:tr w:rsidR="00AF65A3" w:rsidRPr="00E4382B" w:rsidTr="00AF65A3">
        <w:trPr>
          <w:trHeight w:val="397"/>
          <w:jc w:val="center"/>
        </w:trPr>
        <w:tc>
          <w:tcPr>
            <w:tcW w:w="801" w:type="dxa"/>
            <w:vMerge/>
            <w:tcBorders>
              <w:top w:val="single" w:sz="2" w:space="0" w:color="auto"/>
              <w:bottom w:val="single" w:sz="2" w:space="0" w:color="auto"/>
            </w:tcBorders>
            <w:tcMar>
              <w:left w:w="0" w:type="dxa"/>
              <w:right w:w="0" w:type="dxa"/>
            </w:tcMar>
            <w:vAlign w:val="center"/>
          </w:tcPr>
          <w:p w:rsidR="00AF65A3" w:rsidRPr="00E4382B" w:rsidRDefault="00AF65A3" w:rsidP="004C2C6D">
            <w:pPr>
              <w:widowControl/>
              <w:spacing w:line="300" w:lineRule="auto"/>
              <w:jc w:val="center"/>
              <w:rPr>
                <w:rFonts w:ascii="Times New Roman" w:eastAsia="宋体" w:hAnsi="Times New Roman"/>
                <w:b/>
                <w:color w:val="000000"/>
                <w:kern w:val="0"/>
                <w:sz w:val="20"/>
                <w:szCs w:val="20"/>
              </w:rPr>
            </w:pPr>
          </w:p>
        </w:tc>
        <w:tc>
          <w:tcPr>
            <w:tcW w:w="1241" w:type="dxa"/>
            <w:tcBorders>
              <w:top w:val="single" w:sz="2" w:space="0" w:color="auto"/>
              <w:bottom w:val="single" w:sz="2" w:space="0" w:color="auto"/>
            </w:tcBorders>
            <w:shd w:val="clear" w:color="auto" w:fill="auto"/>
            <w:noWrap/>
            <w:vAlign w:val="center"/>
          </w:tcPr>
          <w:p w:rsidR="00AF65A3" w:rsidRPr="00E4382B" w:rsidRDefault="00AF65A3" w:rsidP="004C2C6D">
            <w:pPr>
              <w:widowControl/>
              <w:spacing w:line="300" w:lineRule="auto"/>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出生日期</w:t>
            </w:r>
          </w:p>
        </w:tc>
        <w:tc>
          <w:tcPr>
            <w:tcW w:w="2410" w:type="dxa"/>
            <w:gridSpan w:val="3"/>
            <w:tcBorders>
              <w:top w:val="single" w:sz="2" w:space="0" w:color="auto"/>
              <w:bottom w:val="single" w:sz="2" w:space="0" w:color="auto"/>
            </w:tcBorders>
            <w:shd w:val="clear" w:color="auto" w:fill="auto"/>
            <w:noWrap/>
            <w:vAlign w:val="center"/>
          </w:tcPr>
          <w:p w:rsidR="00AF65A3" w:rsidRPr="00E4382B" w:rsidRDefault="00AF65A3" w:rsidP="004C2C6D">
            <w:pPr>
              <w:widowControl/>
              <w:spacing w:line="300" w:lineRule="auto"/>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197</w:t>
            </w:r>
            <w:r w:rsidR="00D11D82" w:rsidRPr="00E4382B">
              <w:rPr>
                <w:rFonts w:ascii="Times New Roman" w:eastAsia="宋体" w:hAnsi="Times New Roman"/>
                <w:color w:val="000000"/>
                <w:kern w:val="0"/>
                <w:sz w:val="20"/>
                <w:szCs w:val="20"/>
              </w:rPr>
              <w:t>3</w:t>
            </w:r>
            <w:r w:rsidRPr="00E4382B">
              <w:rPr>
                <w:rFonts w:ascii="Times New Roman" w:eastAsia="宋体" w:hAnsi="Times New Roman"/>
                <w:color w:val="000000"/>
                <w:kern w:val="0"/>
                <w:sz w:val="20"/>
                <w:szCs w:val="20"/>
              </w:rPr>
              <w:t>年</w:t>
            </w:r>
            <w:r w:rsidRPr="00E4382B">
              <w:rPr>
                <w:rFonts w:ascii="Times New Roman" w:eastAsia="宋体" w:hAnsi="Times New Roman"/>
                <w:color w:val="000000"/>
                <w:kern w:val="0"/>
                <w:sz w:val="20"/>
                <w:szCs w:val="20"/>
              </w:rPr>
              <w:t>5</w:t>
            </w:r>
            <w:r w:rsidRPr="00E4382B">
              <w:rPr>
                <w:rFonts w:ascii="Times New Roman" w:eastAsia="宋体" w:hAnsi="Times New Roman"/>
                <w:color w:val="000000"/>
                <w:kern w:val="0"/>
                <w:sz w:val="20"/>
                <w:szCs w:val="20"/>
              </w:rPr>
              <w:t>月</w:t>
            </w:r>
          </w:p>
        </w:tc>
        <w:tc>
          <w:tcPr>
            <w:tcW w:w="1134" w:type="dxa"/>
            <w:gridSpan w:val="2"/>
            <w:tcBorders>
              <w:top w:val="single" w:sz="2" w:space="0" w:color="auto"/>
              <w:bottom w:val="single" w:sz="2" w:space="0" w:color="auto"/>
            </w:tcBorders>
            <w:shd w:val="clear" w:color="auto" w:fill="auto"/>
            <w:noWrap/>
            <w:vAlign w:val="center"/>
          </w:tcPr>
          <w:p w:rsidR="00AF65A3" w:rsidRPr="00E4382B" w:rsidRDefault="00AF65A3" w:rsidP="004C2C6D">
            <w:pPr>
              <w:widowControl/>
              <w:spacing w:line="300" w:lineRule="auto"/>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职称</w:t>
            </w:r>
          </w:p>
        </w:tc>
        <w:tc>
          <w:tcPr>
            <w:tcW w:w="1135" w:type="dxa"/>
            <w:tcBorders>
              <w:top w:val="single" w:sz="2" w:space="0" w:color="auto"/>
              <w:bottom w:val="single" w:sz="2" w:space="0" w:color="auto"/>
            </w:tcBorders>
            <w:shd w:val="clear" w:color="auto" w:fill="auto"/>
            <w:noWrap/>
            <w:vAlign w:val="center"/>
          </w:tcPr>
          <w:p w:rsidR="00AF65A3" w:rsidRPr="00E4382B" w:rsidRDefault="00AF65A3" w:rsidP="004C2C6D">
            <w:pPr>
              <w:widowControl/>
              <w:spacing w:line="300" w:lineRule="auto"/>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教授</w:t>
            </w:r>
          </w:p>
        </w:tc>
        <w:tc>
          <w:tcPr>
            <w:tcW w:w="1276" w:type="dxa"/>
            <w:gridSpan w:val="2"/>
            <w:tcBorders>
              <w:top w:val="single" w:sz="2" w:space="0" w:color="auto"/>
              <w:bottom w:val="single" w:sz="2" w:space="0" w:color="auto"/>
            </w:tcBorders>
            <w:shd w:val="clear" w:color="auto" w:fill="auto"/>
            <w:noWrap/>
            <w:vAlign w:val="center"/>
          </w:tcPr>
          <w:p w:rsidR="00AF65A3" w:rsidRPr="00E4382B" w:rsidRDefault="00AF65A3" w:rsidP="004C2C6D">
            <w:pPr>
              <w:widowControl/>
              <w:spacing w:line="300" w:lineRule="auto"/>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任职时间</w:t>
            </w:r>
          </w:p>
        </w:tc>
        <w:tc>
          <w:tcPr>
            <w:tcW w:w="1283" w:type="dxa"/>
            <w:gridSpan w:val="2"/>
            <w:tcBorders>
              <w:top w:val="single" w:sz="2" w:space="0" w:color="auto"/>
              <w:bottom w:val="single" w:sz="2" w:space="0" w:color="auto"/>
              <w:right w:val="single" w:sz="12" w:space="0" w:color="auto"/>
            </w:tcBorders>
            <w:shd w:val="clear" w:color="auto" w:fill="auto"/>
            <w:noWrap/>
            <w:vAlign w:val="center"/>
          </w:tcPr>
          <w:p w:rsidR="00AF65A3" w:rsidRPr="00E4382B" w:rsidRDefault="00AF65A3" w:rsidP="004C2C6D">
            <w:pPr>
              <w:widowControl/>
              <w:spacing w:line="300" w:lineRule="auto"/>
              <w:jc w:val="left"/>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2016</w:t>
            </w:r>
            <w:r w:rsidRPr="00E4382B">
              <w:rPr>
                <w:rFonts w:ascii="Times New Roman" w:eastAsia="宋体" w:hAnsi="Times New Roman"/>
                <w:color w:val="000000"/>
                <w:kern w:val="0"/>
                <w:sz w:val="20"/>
                <w:szCs w:val="20"/>
              </w:rPr>
              <w:t>年</w:t>
            </w:r>
            <w:r w:rsidRPr="00E4382B">
              <w:rPr>
                <w:rFonts w:ascii="Times New Roman" w:eastAsia="宋体" w:hAnsi="Times New Roman"/>
                <w:color w:val="000000"/>
                <w:kern w:val="0"/>
                <w:sz w:val="20"/>
                <w:szCs w:val="20"/>
              </w:rPr>
              <w:t>5</w:t>
            </w:r>
            <w:r w:rsidRPr="00E4382B">
              <w:rPr>
                <w:rFonts w:ascii="Times New Roman" w:eastAsia="宋体" w:hAnsi="Times New Roman"/>
                <w:color w:val="000000"/>
                <w:kern w:val="0"/>
                <w:sz w:val="20"/>
                <w:szCs w:val="20"/>
              </w:rPr>
              <w:t>月</w:t>
            </w:r>
          </w:p>
        </w:tc>
      </w:tr>
      <w:tr w:rsidR="00AF65A3" w:rsidRPr="00E4382B" w:rsidTr="008C4D39">
        <w:trPr>
          <w:trHeight w:val="397"/>
          <w:jc w:val="center"/>
        </w:trPr>
        <w:tc>
          <w:tcPr>
            <w:tcW w:w="801" w:type="dxa"/>
            <w:vMerge w:val="restart"/>
            <w:tcBorders>
              <w:top w:val="single" w:sz="2" w:space="0" w:color="auto"/>
              <w:bottom w:val="single" w:sz="2" w:space="0" w:color="auto"/>
            </w:tcBorders>
            <w:tcMar>
              <w:left w:w="0" w:type="dxa"/>
              <w:right w:w="0" w:type="dxa"/>
            </w:tcMar>
            <w:vAlign w:val="center"/>
          </w:tcPr>
          <w:p w:rsidR="00AF65A3" w:rsidRPr="00E4382B" w:rsidRDefault="00AF65A3" w:rsidP="004C2C6D">
            <w:pPr>
              <w:widowControl/>
              <w:spacing w:line="300" w:lineRule="auto"/>
              <w:jc w:val="center"/>
              <w:rPr>
                <w:rFonts w:ascii="Times New Roman" w:eastAsia="宋体" w:hAnsi="Times New Roman"/>
                <w:color w:val="000000"/>
                <w:kern w:val="0"/>
                <w:sz w:val="20"/>
                <w:szCs w:val="20"/>
              </w:rPr>
            </w:pPr>
            <w:r w:rsidRPr="00E4382B">
              <w:rPr>
                <w:rFonts w:ascii="Times New Roman" w:eastAsia="宋体" w:hAnsi="Times New Roman"/>
                <w:b/>
                <w:color w:val="000000"/>
                <w:kern w:val="0"/>
                <w:sz w:val="20"/>
                <w:szCs w:val="20"/>
              </w:rPr>
              <w:t>副主任</w:t>
            </w:r>
          </w:p>
        </w:tc>
        <w:tc>
          <w:tcPr>
            <w:tcW w:w="1241" w:type="dxa"/>
            <w:tcBorders>
              <w:top w:val="single" w:sz="2" w:space="0" w:color="auto"/>
              <w:bottom w:val="single" w:sz="2" w:space="0" w:color="auto"/>
            </w:tcBorders>
            <w:shd w:val="clear" w:color="auto" w:fill="auto"/>
            <w:noWrap/>
            <w:vAlign w:val="center"/>
          </w:tcPr>
          <w:p w:rsidR="00AF65A3" w:rsidRPr="00E4382B" w:rsidRDefault="00AF65A3" w:rsidP="004C2C6D">
            <w:pPr>
              <w:widowControl/>
              <w:spacing w:line="300" w:lineRule="auto"/>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姓名</w:t>
            </w:r>
          </w:p>
        </w:tc>
        <w:tc>
          <w:tcPr>
            <w:tcW w:w="2410" w:type="dxa"/>
            <w:gridSpan w:val="3"/>
            <w:tcBorders>
              <w:top w:val="single" w:sz="2" w:space="0" w:color="auto"/>
              <w:bottom w:val="single" w:sz="2" w:space="0" w:color="auto"/>
            </w:tcBorders>
            <w:shd w:val="clear" w:color="auto" w:fill="auto"/>
            <w:noWrap/>
            <w:vAlign w:val="center"/>
          </w:tcPr>
          <w:p w:rsidR="00AF65A3" w:rsidRPr="00E4382B" w:rsidRDefault="00AF65A3" w:rsidP="004C2C6D">
            <w:pPr>
              <w:widowControl/>
              <w:spacing w:line="300" w:lineRule="auto"/>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曾鑫年</w:t>
            </w:r>
          </w:p>
        </w:tc>
        <w:tc>
          <w:tcPr>
            <w:tcW w:w="1134" w:type="dxa"/>
            <w:gridSpan w:val="2"/>
            <w:tcBorders>
              <w:top w:val="single" w:sz="2" w:space="0" w:color="auto"/>
              <w:bottom w:val="single" w:sz="2" w:space="0" w:color="auto"/>
            </w:tcBorders>
            <w:shd w:val="clear" w:color="auto" w:fill="auto"/>
            <w:noWrap/>
            <w:vAlign w:val="center"/>
          </w:tcPr>
          <w:p w:rsidR="00AF65A3" w:rsidRPr="00E4382B" w:rsidRDefault="00AF65A3" w:rsidP="004C2C6D">
            <w:pPr>
              <w:widowControl/>
              <w:spacing w:line="300" w:lineRule="auto"/>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研发方向</w:t>
            </w:r>
          </w:p>
        </w:tc>
        <w:tc>
          <w:tcPr>
            <w:tcW w:w="3694" w:type="dxa"/>
            <w:gridSpan w:val="5"/>
            <w:tcBorders>
              <w:top w:val="single" w:sz="2" w:space="0" w:color="auto"/>
              <w:bottom w:val="single" w:sz="2" w:space="0" w:color="auto"/>
              <w:right w:val="single" w:sz="12" w:space="0" w:color="auto"/>
            </w:tcBorders>
            <w:shd w:val="clear" w:color="auto" w:fill="auto"/>
            <w:noWrap/>
            <w:vAlign w:val="center"/>
          </w:tcPr>
          <w:p w:rsidR="00AF65A3" w:rsidRPr="00E4382B" w:rsidRDefault="00AF65A3" w:rsidP="004C2C6D">
            <w:pPr>
              <w:widowControl/>
              <w:spacing w:line="300" w:lineRule="auto"/>
              <w:jc w:val="left"/>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生防产品工程化生产关键技术研发</w:t>
            </w:r>
          </w:p>
        </w:tc>
      </w:tr>
      <w:tr w:rsidR="00AF65A3" w:rsidRPr="00E4382B" w:rsidTr="00AF65A3">
        <w:trPr>
          <w:trHeight w:val="397"/>
          <w:jc w:val="center"/>
        </w:trPr>
        <w:tc>
          <w:tcPr>
            <w:tcW w:w="801" w:type="dxa"/>
            <w:vMerge/>
            <w:tcBorders>
              <w:top w:val="single" w:sz="2" w:space="0" w:color="auto"/>
              <w:bottom w:val="single" w:sz="2" w:space="0" w:color="auto"/>
            </w:tcBorders>
            <w:tcMar>
              <w:left w:w="0" w:type="dxa"/>
              <w:right w:w="0" w:type="dxa"/>
            </w:tcMar>
            <w:vAlign w:val="center"/>
          </w:tcPr>
          <w:p w:rsidR="00AF65A3" w:rsidRPr="00E4382B" w:rsidRDefault="00AF65A3" w:rsidP="004C2C6D">
            <w:pPr>
              <w:widowControl/>
              <w:spacing w:line="300" w:lineRule="auto"/>
              <w:jc w:val="center"/>
              <w:rPr>
                <w:rFonts w:ascii="Times New Roman" w:eastAsia="宋体" w:hAnsi="Times New Roman"/>
                <w:b/>
                <w:color w:val="000000"/>
                <w:kern w:val="0"/>
                <w:sz w:val="20"/>
                <w:szCs w:val="20"/>
              </w:rPr>
            </w:pPr>
          </w:p>
        </w:tc>
        <w:tc>
          <w:tcPr>
            <w:tcW w:w="1241" w:type="dxa"/>
            <w:tcBorders>
              <w:top w:val="single" w:sz="2" w:space="0" w:color="auto"/>
              <w:bottom w:val="single" w:sz="2" w:space="0" w:color="auto"/>
            </w:tcBorders>
            <w:shd w:val="clear" w:color="auto" w:fill="auto"/>
            <w:noWrap/>
            <w:vAlign w:val="center"/>
          </w:tcPr>
          <w:p w:rsidR="00AF65A3" w:rsidRPr="00E4382B" w:rsidRDefault="00AF65A3" w:rsidP="004C2C6D">
            <w:pPr>
              <w:widowControl/>
              <w:spacing w:line="300" w:lineRule="auto"/>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出生日期</w:t>
            </w:r>
          </w:p>
        </w:tc>
        <w:tc>
          <w:tcPr>
            <w:tcW w:w="2410" w:type="dxa"/>
            <w:gridSpan w:val="3"/>
            <w:tcBorders>
              <w:top w:val="single" w:sz="2" w:space="0" w:color="auto"/>
              <w:bottom w:val="single" w:sz="2" w:space="0" w:color="auto"/>
            </w:tcBorders>
            <w:shd w:val="clear" w:color="auto" w:fill="auto"/>
            <w:noWrap/>
            <w:vAlign w:val="center"/>
          </w:tcPr>
          <w:p w:rsidR="00AF65A3" w:rsidRPr="00E4382B" w:rsidRDefault="00AF65A3" w:rsidP="004C2C6D">
            <w:pPr>
              <w:widowControl/>
              <w:spacing w:line="300" w:lineRule="auto"/>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1960</w:t>
            </w:r>
            <w:r w:rsidRPr="00E4382B">
              <w:rPr>
                <w:rFonts w:ascii="Times New Roman" w:eastAsia="宋体" w:hAnsi="Times New Roman"/>
                <w:color w:val="000000"/>
                <w:kern w:val="0"/>
                <w:sz w:val="20"/>
                <w:szCs w:val="20"/>
              </w:rPr>
              <w:t>年</w:t>
            </w:r>
            <w:r w:rsidR="009813F6" w:rsidRPr="00E4382B">
              <w:rPr>
                <w:rFonts w:ascii="Times New Roman" w:eastAsia="宋体" w:hAnsi="Times New Roman"/>
                <w:color w:val="000000"/>
                <w:kern w:val="0"/>
                <w:sz w:val="20"/>
                <w:szCs w:val="20"/>
              </w:rPr>
              <w:t>12</w:t>
            </w:r>
            <w:r w:rsidRPr="00E4382B">
              <w:rPr>
                <w:rFonts w:ascii="Times New Roman" w:eastAsia="宋体" w:hAnsi="Times New Roman"/>
                <w:color w:val="000000"/>
                <w:kern w:val="0"/>
                <w:sz w:val="20"/>
                <w:szCs w:val="20"/>
              </w:rPr>
              <w:t>月</w:t>
            </w:r>
          </w:p>
        </w:tc>
        <w:tc>
          <w:tcPr>
            <w:tcW w:w="1134" w:type="dxa"/>
            <w:gridSpan w:val="2"/>
            <w:tcBorders>
              <w:top w:val="single" w:sz="2" w:space="0" w:color="auto"/>
              <w:bottom w:val="single" w:sz="2" w:space="0" w:color="auto"/>
            </w:tcBorders>
            <w:shd w:val="clear" w:color="auto" w:fill="auto"/>
            <w:noWrap/>
            <w:vAlign w:val="center"/>
          </w:tcPr>
          <w:p w:rsidR="00AF65A3" w:rsidRPr="00E4382B" w:rsidRDefault="00AF65A3" w:rsidP="004C2C6D">
            <w:pPr>
              <w:widowControl/>
              <w:spacing w:line="300" w:lineRule="auto"/>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职称</w:t>
            </w:r>
          </w:p>
        </w:tc>
        <w:tc>
          <w:tcPr>
            <w:tcW w:w="1135" w:type="dxa"/>
            <w:tcBorders>
              <w:top w:val="single" w:sz="2" w:space="0" w:color="auto"/>
              <w:bottom w:val="single" w:sz="2" w:space="0" w:color="auto"/>
            </w:tcBorders>
            <w:shd w:val="clear" w:color="auto" w:fill="auto"/>
            <w:noWrap/>
            <w:vAlign w:val="center"/>
          </w:tcPr>
          <w:p w:rsidR="00AF65A3" w:rsidRPr="00E4382B" w:rsidRDefault="00AF65A3" w:rsidP="004C2C6D">
            <w:pPr>
              <w:widowControl/>
              <w:spacing w:line="300" w:lineRule="auto"/>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教授</w:t>
            </w:r>
          </w:p>
        </w:tc>
        <w:tc>
          <w:tcPr>
            <w:tcW w:w="1276" w:type="dxa"/>
            <w:gridSpan w:val="2"/>
            <w:tcBorders>
              <w:top w:val="single" w:sz="2" w:space="0" w:color="auto"/>
              <w:bottom w:val="single" w:sz="2" w:space="0" w:color="auto"/>
            </w:tcBorders>
            <w:shd w:val="clear" w:color="auto" w:fill="auto"/>
            <w:noWrap/>
            <w:vAlign w:val="center"/>
          </w:tcPr>
          <w:p w:rsidR="00AF65A3" w:rsidRPr="00E4382B" w:rsidRDefault="00AF65A3" w:rsidP="004C2C6D">
            <w:pPr>
              <w:widowControl/>
              <w:spacing w:line="300" w:lineRule="auto"/>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任职时间</w:t>
            </w:r>
          </w:p>
        </w:tc>
        <w:tc>
          <w:tcPr>
            <w:tcW w:w="1283" w:type="dxa"/>
            <w:gridSpan w:val="2"/>
            <w:tcBorders>
              <w:top w:val="single" w:sz="2" w:space="0" w:color="auto"/>
              <w:bottom w:val="single" w:sz="2" w:space="0" w:color="auto"/>
              <w:right w:val="single" w:sz="12" w:space="0" w:color="auto"/>
            </w:tcBorders>
            <w:shd w:val="clear" w:color="auto" w:fill="auto"/>
            <w:noWrap/>
            <w:vAlign w:val="center"/>
          </w:tcPr>
          <w:p w:rsidR="00AF65A3" w:rsidRPr="00E4382B" w:rsidRDefault="00AF65A3" w:rsidP="004C2C6D">
            <w:pPr>
              <w:widowControl/>
              <w:spacing w:line="300" w:lineRule="auto"/>
              <w:jc w:val="left"/>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2006</w:t>
            </w:r>
            <w:r w:rsidRPr="00E4382B">
              <w:rPr>
                <w:rFonts w:ascii="Times New Roman" w:eastAsia="宋体" w:hAnsi="Times New Roman"/>
                <w:color w:val="000000"/>
                <w:kern w:val="0"/>
                <w:sz w:val="20"/>
                <w:szCs w:val="20"/>
              </w:rPr>
              <w:t>年</w:t>
            </w:r>
            <w:r w:rsidRPr="00E4382B">
              <w:rPr>
                <w:rFonts w:ascii="Times New Roman" w:eastAsia="宋体" w:hAnsi="Times New Roman"/>
                <w:color w:val="000000"/>
                <w:kern w:val="0"/>
                <w:sz w:val="20"/>
                <w:szCs w:val="20"/>
              </w:rPr>
              <w:t>6</w:t>
            </w:r>
            <w:r w:rsidRPr="00E4382B">
              <w:rPr>
                <w:rFonts w:ascii="Times New Roman" w:eastAsia="宋体" w:hAnsi="Times New Roman"/>
                <w:color w:val="000000"/>
                <w:kern w:val="0"/>
                <w:sz w:val="20"/>
                <w:szCs w:val="20"/>
              </w:rPr>
              <w:t>月</w:t>
            </w:r>
          </w:p>
        </w:tc>
      </w:tr>
      <w:tr w:rsidR="00AF65A3" w:rsidRPr="00E4382B" w:rsidTr="009813F6">
        <w:trPr>
          <w:trHeight w:val="397"/>
          <w:jc w:val="center"/>
        </w:trPr>
        <w:tc>
          <w:tcPr>
            <w:tcW w:w="801" w:type="dxa"/>
            <w:vMerge w:val="restart"/>
            <w:tcBorders>
              <w:top w:val="single" w:sz="2" w:space="0" w:color="auto"/>
            </w:tcBorders>
            <w:tcMar>
              <w:left w:w="0" w:type="dxa"/>
              <w:right w:w="0" w:type="dxa"/>
            </w:tcMar>
            <w:vAlign w:val="center"/>
          </w:tcPr>
          <w:p w:rsidR="00AF65A3" w:rsidRPr="00E4382B" w:rsidRDefault="00AF65A3" w:rsidP="004C2C6D">
            <w:pPr>
              <w:widowControl/>
              <w:spacing w:line="300" w:lineRule="auto"/>
              <w:jc w:val="center"/>
              <w:rPr>
                <w:rFonts w:ascii="Times New Roman" w:eastAsia="宋体" w:hAnsi="Times New Roman"/>
                <w:b/>
                <w:color w:val="000000"/>
                <w:kern w:val="0"/>
                <w:sz w:val="20"/>
                <w:szCs w:val="20"/>
              </w:rPr>
            </w:pPr>
            <w:r w:rsidRPr="00E4382B">
              <w:rPr>
                <w:rFonts w:ascii="Times New Roman" w:eastAsia="宋体" w:hAnsi="Times New Roman"/>
                <w:b/>
                <w:color w:val="000000"/>
                <w:kern w:val="0"/>
                <w:sz w:val="20"/>
                <w:szCs w:val="20"/>
              </w:rPr>
              <w:t>副主任</w:t>
            </w:r>
          </w:p>
        </w:tc>
        <w:tc>
          <w:tcPr>
            <w:tcW w:w="1241" w:type="dxa"/>
            <w:tcBorders>
              <w:top w:val="single" w:sz="2" w:space="0" w:color="auto"/>
              <w:bottom w:val="single" w:sz="2" w:space="0" w:color="auto"/>
            </w:tcBorders>
            <w:shd w:val="clear" w:color="auto" w:fill="auto"/>
            <w:noWrap/>
            <w:vAlign w:val="center"/>
          </w:tcPr>
          <w:p w:rsidR="00AF65A3" w:rsidRPr="00E4382B" w:rsidRDefault="00AF65A3" w:rsidP="004C2C6D">
            <w:pPr>
              <w:widowControl/>
              <w:spacing w:line="300" w:lineRule="auto"/>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姓名</w:t>
            </w:r>
          </w:p>
        </w:tc>
        <w:tc>
          <w:tcPr>
            <w:tcW w:w="2410" w:type="dxa"/>
            <w:gridSpan w:val="3"/>
            <w:tcBorders>
              <w:top w:val="single" w:sz="2" w:space="0" w:color="auto"/>
              <w:bottom w:val="single" w:sz="2" w:space="0" w:color="auto"/>
            </w:tcBorders>
            <w:shd w:val="clear" w:color="auto" w:fill="auto"/>
            <w:noWrap/>
            <w:vAlign w:val="center"/>
          </w:tcPr>
          <w:p w:rsidR="00AF65A3" w:rsidRPr="00E4382B" w:rsidRDefault="00AF65A3" w:rsidP="004C2C6D">
            <w:pPr>
              <w:widowControl/>
              <w:spacing w:line="300" w:lineRule="auto"/>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吴建辉</w:t>
            </w:r>
          </w:p>
        </w:tc>
        <w:tc>
          <w:tcPr>
            <w:tcW w:w="1134" w:type="dxa"/>
            <w:gridSpan w:val="2"/>
            <w:tcBorders>
              <w:top w:val="single" w:sz="2" w:space="0" w:color="auto"/>
              <w:bottom w:val="single" w:sz="2" w:space="0" w:color="auto"/>
            </w:tcBorders>
            <w:shd w:val="clear" w:color="auto" w:fill="auto"/>
            <w:noWrap/>
            <w:vAlign w:val="center"/>
          </w:tcPr>
          <w:p w:rsidR="00AF65A3" w:rsidRPr="00E4382B" w:rsidRDefault="00AF65A3" w:rsidP="004C2C6D">
            <w:pPr>
              <w:widowControl/>
              <w:spacing w:line="300" w:lineRule="auto"/>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研发方向</w:t>
            </w:r>
          </w:p>
        </w:tc>
        <w:tc>
          <w:tcPr>
            <w:tcW w:w="3694" w:type="dxa"/>
            <w:gridSpan w:val="5"/>
            <w:tcBorders>
              <w:top w:val="single" w:sz="2" w:space="0" w:color="auto"/>
              <w:bottom w:val="single" w:sz="2" w:space="0" w:color="auto"/>
              <w:right w:val="single" w:sz="12" w:space="0" w:color="auto"/>
            </w:tcBorders>
            <w:shd w:val="clear" w:color="auto" w:fill="auto"/>
            <w:noWrap/>
            <w:vAlign w:val="center"/>
          </w:tcPr>
          <w:p w:rsidR="00AF65A3" w:rsidRPr="00E4382B" w:rsidRDefault="00AF65A3" w:rsidP="004C2C6D">
            <w:pPr>
              <w:widowControl/>
              <w:spacing w:line="300" w:lineRule="auto"/>
              <w:jc w:val="left"/>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生物防治产品与技术的集成与应用</w:t>
            </w:r>
          </w:p>
        </w:tc>
      </w:tr>
      <w:tr w:rsidR="00AF65A3" w:rsidRPr="00E4382B" w:rsidTr="00AF65A3">
        <w:trPr>
          <w:trHeight w:val="397"/>
          <w:jc w:val="center"/>
        </w:trPr>
        <w:tc>
          <w:tcPr>
            <w:tcW w:w="801" w:type="dxa"/>
            <w:vMerge/>
            <w:tcBorders>
              <w:bottom w:val="single" w:sz="2" w:space="0" w:color="auto"/>
            </w:tcBorders>
            <w:tcMar>
              <w:left w:w="0" w:type="dxa"/>
              <w:right w:w="0" w:type="dxa"/>
            </w:tcMar>
            <w:vAlign w:val="center"/>
          </w:tcPr>
          <w:p w:rsidR="00AF65A3" w:rsidRPr="00E4382B" w:rsidRDefault="00AF65A3" w:rsidP="004C2C6D">
            <w:pPr>
              <w:widowControl/>
              <w:spacing w:line="300" w:lineRule="auto"/>
              <w:jc w:val="center"/>
              <w:rPr>
                <w:rFonts w:ascii="Times New Roman" w:eastAsia="宋体" w:hAnsi="Times New Roman"/>
                <w:b/>
                <w:color w:val="000000"/>
                <w:kern w:val="0"/>
                <w:sz w:val="20"/>
                <w:szCs w:val="20"/>
              </w:rPr>
            </w:pPr>
          </w:p>
        </w:tc>
        <w:tc>
          <w:tcPr>
            <w:tcW w:w="1241" w:type="dxa"/>
            <w:tcBorders>
              <w:top w:val="single" w:sz="2" w:space="0" w:color="auto"/>
              <w:bottom w:val="single" w:sz="2" w:space="0" w:color="auto"/>
            </w:tcBorders>
            <w:shd w:val="clear" w:color="auto" w:fill="auto"/>
            <w:noWrap/>
            <w:vAlign w:val="center"/>
          </w:tcPr>
          <w:p w:rsidR="00AF65A3" w:rsidRPr="00E4382B" w:rsidRDefault="00AF65A3" w:rsidP="004C2C6D">
            <w:pPr>
              <w:widowControl/>
              <w:spacing w:line="300" w:lineRule="auto"/>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出生日期</w:t>
            </w:r>
          </w:p>
        </w:tc>
        <w:tc>
          <w:tcPr>
            <w:tcW w:w="2410" w:type="dxa"/>
            <w:gridSpan w:val="3"/>
            <w:tcBorders>
              <w:top w:val="single" w:sz="2" w:space="0" w:color="auto"/>
              <w:bottom w:val="single" w:sz="2" w:space="0" w:color="auto"/>
            </w:tcBorders>
            <w:shd w:val="clear" w:color="auto" w:fill="auto"/>
            <w:noWrap/>
            <w:vAlign w:val="center"/>
          </w:tcPr>
          <w:p w:rsidR="00AF65A3" w:rsidRPr="00E4382B" w:rsidRDefault="00AF65A3" w:rsidP="004C2C6D">
            <w:pPr>
              <w:widowControl/>
              <w:spacing w:line="300" w:lineRule="auto"/>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1969</w:t>
            </w:r>
            <w:r w:rsidRPr="00E4382B">
              <w:rPr>
                <w:rFonts w:ascii="Times New Roman" w:eastAsia="宋体" w:hAnsi="Times New Roman"/>
                <w:color w:val="000000"/>
                <w:kern w:val="0"/>
                <w:sz w:val="20"/>
                <w:szCs w:val="20"/>
              </w:rPr>
              <w:t>年</w:t>
            </w:r>
            <w:r w:rsidRPr="00E4382B">
              <w:rPr>
                <w:rFonts w:ascii="Times New Roman" w:eastAsia="宋体" w:hAnsi="Times New Roman"/>
                <w:color w:val="000000"/>
                <w:kern w:val="0"/>
                <w:sz w:val="20"/>
                <w:szCs w:val="20"/>
              </w:rPr>
              <w:t>8</w:t>
            </w:r>
            <w:r w:rsidRPr="00E4382B">
              <w:rPr>
                <w:rFonts w:ascii="Times New Roman" w:eastAsia="宋体" w:hAnsi="Times New Roman"/>
                <w:color w:val="000000"/>
                <w:kern w:val="0"/>
                <w:sz w:val="20"/>
                <w:szCs w:val="20"/>
              </w:rPr>
              <w:t>月</w:t>
            </w:r>
          </w:p>
        </w:tc>
        <w:tc>
          <w:tcPr>
            <w:tcW w:w="1134" w:type="dxa"/>
            <w:gridSpan w:val="2"/>
            <w:tcBorders>
              <w:top w:val="single" w:sz="2" w:space="0" w:color="auto"/>
              <w:bottom w:val="single" w:sz="2" w:space="0" w:color="auto"/>
            </w:tcBorders>
            <w:shd w:val="clear" w:color="auto" w:fill="auto"/>
            <w:noWrap/>
            <w:vAlign w:val="center"/>
          </w:tcPr>
          <w:p w:rsidR="00AF65A3" w:rsidRPr="00E4382B" w:rsidRDefault="00AF65A3" w:rsidP="004C2C6D">
            <w:pPr>
              <w:widowControl/>
              <w:spacing w:line="300" w:lineRule="auto"/>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职称</w:t>
            </w:r>
          </w:p>
        </w:tc>
        <w:tc>
          <w:tcPr>
            <w:tcW w:w="1135" w:type="dxa"/>
            <w:tcBorders>
              <w:top w:val="single" w:sz="2" w:space="0" w:color="auto"/>
              <w:bottom w:val="single" w:sz="2" w:space="0" w:color="auto"/>
            </w:tcBorders>
            <w:shd w:val="clear" w:color="auto" w:fill="auto"/>
            <w:noWrap/>
            <w:vAlign w:val="center"/>
          </w:tcPr>
          <w:p w:rsidR="00AF65A3" w:rsidRPr="00E4382B" w:rsidRDefault="00AF65A3" w:rsidP="004C2C6D">
            <w:pPr>
              <w:widowControl/>
              <w:spacing w:line="300" w:lineRule="auto"/>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副研究员</w:t>
            </w:r>
          </w:p>
        </w:tc>
        <w:tc>
          <w:tcPr>
            <w:tcW w:w="1276" w:type="dxa"/>
            <w:gridSpan w:val="2"/>
            <w:tcBorders>
              <w:top w:val="single" w:sz="2" w:space="0" w:color="auto"/>
              <w:bottom w:val="single" w:sz="2" w:space="0" w:color="auto"/>
            </w:tcBorders>
            <w:shd w:val="clear" w:color="auto" w:fill="auto"/>
            <w:noWrap/>
            <w:vAlign w:val="center"/>
          </w:tcPr>
          <w:p w:rsidR="00AF65A3" w:rsidRPr="00E4382B" w:rsidRDefault="00AF65A3" w:rsidP="004C2C6D">
            <w:pPr>
              <w:widowControl/>
              <w:spacing w:line="300" w:lineRule="auto"/>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任职时间</w:t>
            </w:r>
          </w:p>
        </w:tc>
        <w:tc>
          <w:tcPr>
            <w:tcW w:w="1283" w:type="dxa"/>
            <w:gridSpan w:val="2"/>
            <w:tcBorders>
              <w:top w:val="single" w:sz="2" w:space="0" w:color="auto"/>
              <w:bottom w:val="single" w:sz="2" w:space="0" w:color="auto"/>
              <w:right w:val="single" w:sz="12" w:space="0" w:color="auto"/>
            </w:tcBorders>
            <w:shd w:val="clear" w:color="auto" w:fill="auto"/>
            <w:noWrap/>
            <w:vAlign w:val="center"/>
          </w:tcPr>
          <w:p w:rsidR="00AF65A3" w:rsidRPr="00E4382B" w:rsidRDefault="00AF65A3" w:rsidP="004C2C6D">
            <w:pPr>
              <w:widowControl/>
              <w:spacing w:line="300" w:lineRule="auto"/>
              <w:jc w:val="left"/>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2016</w:t>
            </w:r>
            <w:r w:rsidRPr="00E4382B">
              <w:rPr>
                <w:rFonts w:ascii="Times New Roman" w:eastAsia="宋体" w:hAnsi="Times New Roman"/>
                <w:color w:val="000000"/>
                <w:kern w:val="0"/>
                <w:sz w:val="20"/>
                <w:szCs w:val="20"/>
              </w:rPr>
              <w:t>年</w:t>
            </w:r>
            <w:r w:rsidRPr="00E4382B">
              <w:rPr>
                <w:rFonts w:ascii="Times New Roman" w:eastAsia="宋体" w:hAnsi="Times New Roman"/>
                <w:color w:val="000000"/>
                <w:kern w:val="0"/>
                <w:sz w:val="20"/>
                <w:szCs w:val="20"/>
              </w:rPr>
              <w:t>5</w:t>
            </w:r>
            <w:r w:rsidRPr="00E4382B">
              <w:rPr>
                <w:rFonts w:ascii="Times New Roman" w:eastAsia="宋体" w:hAnsi="Times New Roman"/>
                <w:color w:val="000000"/>
                <w:kern w:val="0"/>
                <w:sz w:val="20"/>
                <w:szCs w:val="20"/>
              </w:rPr>
              <w:t>月</w:t>
            </w:r>
          </w:p>
        </w:tc>
      </w:tr>
      <w:tr w:rsidR="00AF65A3" w:rsidRPr="00E4382B" w:rsidTr="008C4D39">
        <w:trPr>
          <w:trHeight w:val="397"/>
          <w:jc w:val="center"/>
        </w:trPr>
        <w:tc>
          <w:tcPr>
            <w:tcW w:w="801" w:type="dxa"/>
            <w:vMerge w:val="restart"/>
            <w:tcBorders>
              <w:top w:val="single" w:sz="2" w:space="0" w:color="auto"/>
              <w:bottom w:val="single" w:sz="2" w:space="0" w:color="auto"/>
            </w:tcBorders>
            <w:tcMar>
              <w:left w:w="0" w:type="dxa"/>
              <w:right w:w="0" w:type="dxa"/>
            </w:tcMar>
            <w:vAlign w:val="center"/>
          </w:tcPr>
          <w:p w:rsidR="00AF65A3" w:rsidRPr="00E4382B" w:rsidRDefault="00AF65A3" w:rsidP="004C2C6D">
            <w:pPr>
              <w:widowControl/>
              <w:spacing w:line="300" w:lineRule="auto"/>
              <w:jc w:val="center"/>
              <w:rPr>
                <w:rFonts w:ascii="Times New Roman" w:eastAsia="宋体" w:hAnsi="Times New Roman"/>
                <w:b/>
                <w:color w:val="000000"/>
                <w:kern w:val="0"/>
                <w:sz w:val="20"/>
                <w:szCs w:val="20"/>
              </w:rPr>
            </w:pPr>
            <w:r w:rsidRPr="00E4382B">
              <w:rPr>
                <w:rFonts w:ascii="Times New Roman" w:eastAsia="宋体" w:hAnsi="Times New Roman"/>
                <w:b/>
                <w:color w:val="000000"/>
                <w:kern w:val="0"/>
                <w:sz w:val="20"/>
                <w:szCs w:val="20"/>
              </w:rPr>
              <w:t>技术委员会主任</w:t>
            </w:r>
          </w:p>
        </w:tc>
        <w:tc>
          <w:tcPr>
            <w:tcW w:w="1241" w:type="dxa"/>
            <w:tcBorders>
              <w:top w:val="single" w:sz="2" w:space="0" w:color="auto"/>
              <w:bottom w:val="single" w:sz="2" w:space="0" w:color="auto"/>
            </w:tcBorders>
            <w:shd w:val="clear" w:color="auto" w:fill="auto"/>
            <w:noWrap/>
            <w:vAlign w:val="center"/>
          </w:tcPr>
          <w:p w:rsidR="00AF65A3" w:rsidRPr="00E4382B" w:rsidRDefault="00AF65A3" w:rsidP="004C2C6D">
            <w:pPr>
              <w:widowControl/>
              <w:spacing w:line="300" w:lineRule="auto"/>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姓名</w:t>
            </w:r>
          </w:p>
        </w:tc>
        <w:tc>
          <w:tcPr>
            <w:tcW w:w="2410" w:type="dxa"/>
            <w:gridSpan w:val="3"/>
            <w:tcBorders>
              <w:top w:val="single" w:sz="2" w:space="0" w:color="auto"/>
              <w:bottom w:val="single" w:sz="2" w:space="0" w:color="auto"/>
            </w:tcBorders>
            <w:shd w:val="clear" w:color="auto" w:fill="auto"/>
            <w:noWrap/>
            <w:vAlign w:val="center"/>
          </w:tcPr>
          <w:p w:rsidR="00AF65A3" w:rsidRPr="00E4382B" w:rsidRDefault="009813F6" w:rsidP="004C2C6D">
            <w:pPr>
              <w:widowControl/>
              <w:spacing w:line="300" w:lineRule="auto"/>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戈峰</w:t>
            </w:r>
          </w:p>
        </w:tc>
        <w:tc>
          <w:tcPr>
            <w:tcW w:w="1134" w:type="dxa"/>
            <w:gridSpan w:val="2"/>
            <w:tcBorders>
              <w:top w:val="single" w:sz="2" w:space="0" w:color="auto"/>
              <w:bottom w:val="single" w:sz="2" w:space="0" w:color="auto"/>
            </w:tcBorders>
            <w:shd w:val="clear" w:color="auto" w:fill="auto"/>
            <w:noWrap/>
            <w:vAlign w:val="center"/>
          </w:tcPr>
          <w:p w:rsidR="00AF65A3" w:rsidRPr="00E4382B" w:rsidRDefault="00AF65A3" w:rsidP="004C2C6D">
            <w:pPr>
              <w:widowControl/>
              <w:spacing w:line="300" w:lineRule="auto"/>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研究方向</w:t>
            </w:r>
          </w:p>
        </w:tc>
        <w:tc>
          <w:tcPr>
            <w:tcW w:w="3694" w:type="dxa"/>
            <w:gridSpan w:val="5"/>
            <w:tcBorders>
              <w:top w:val="single" w:sz="2" w:space="0" w:color="auto"/>
              <w:bottom w:val="single" w:sz="2" w:space="0" w:color="auto"/>
              <w:right w:val="single" w:sz="12" w:space="0" w:color="auto"/>
            </w:tcBorders>
            <w:shd w:val="clear" w:color="auto" w:fill="auto"/>
            <w:noWrap/>
            <w:vAlign w:val="center"/>
          </w:tcPr>
          <w:p w:rsidR="00AF65A3" w:rsidRPr="00E4382B" w:rsidRDefault="009813F6" w:rsidP="004C2C6D">
            <w:pPr>
              <w:widowControl/>
              <w:spacing w:line="300" w:lineRule="auto"/>
              <w:jc w:val="left"/>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害虫生态防控</w:t>
            </w:r>
          </w:p>
        </w:tc>
      </w:tr>
      <w:tr w:rsidR="00AF65A3" w:rsidRPr="00E4382B" w:rsidTr="009813F6">
        <w:trPr>
          <w:trHeight w:val="397"/>
          <w:jc w:val="center"/>
        </w:trPr>
        <w:tc>
          <w:tcPr>
            <w:tcW w:w="801" w:type="dxa"/>
            <w:vMerge/>
            <w:tcBorders>
              <w:top w:val="single" w:sz="2" w:space="0" w:color="auto"/>
              <w:bottom w:val="single" w:sz="12" w:space="0" w:color="auto"/>
            </w:tcBorders>
            <w:tcMar>
              <w:left w:w="0" w:type="dxa"/>
              <w:right w:w="0" w:type="dxa"/>
            </w:tcMar>
            <w:vAlign w:val="center"/>
          </w:tcPr>
          <w:p w:rsidR="00AF65A3" w:rsidRPr="00E4382B" w:rsidRDefault="00AF65A3" w:rsidP="004C2C6D">
            <w:pPr>
              <w:widowControl/>
              <w:spacing w:line="300" w:lineRule="auto"/>
              <w:jc w:val="center"/>
              <w:rPr>
                <w:rFonts w:ascii="Times New Roman" w:eastAsia="宋体" w:hAnsi="Times New Roman"/>
                <w:b/>
                <w:color w:val="000000"/>
                <w:kern w:val="0"/>
                <w:sz w:val="20"/>
                <w:szCs w:val="20"/>
              </w:rPr>
            </w:pPr>
          </w:p>
        </w:tc>
        <w:tc>
          <w:tcPr>
            <w:tcW w:w="1241" w:type="dxa"/>
            <w:tcBorders>
              <w:top w:val="single" w:sz="2" w:space="0" w:color="auto"/>
              <w:bottom w:val="single" w:sz="12" w:space="0" w:color="auto"/>
            </w:tcBorders>
            <w:shd w:val="clear" w:color="auto" w:fill="auto"/>
            <w:noWrap/>
            <w:vAlign w:val="center"/>
          </w:tcPr>
          <w:p w:rsidR="00AF65A3" w:rsidRPr="00E4382B" w:rsidRDefault="00AF65A3" w:rsidP="004C2C6D">
            <w:pPr>
              <w:widowControl/>
              <w:spacing w:line="300" w:lineRule="auto"/>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出生日期</w:t>
            </w:r>
          </w:p>
        </w:tc>
        <w:tc>
          <w:tcPr>
            <w:tcW w:w="2410" w:type="dxa"/>
            <w:gridSpan w:val="3"/>
            <w:tcBorders>
              <w:top w:val="single" w:sz="2" w:space="0" w:color="auto"/>
              <w:bottom w:val="single" w:sz="12" w:space="0" w:color="auto"/>
            </w:tcBorders>
            <w:shd w:val="clear" w:color="auto" w:fill="auto"/>
            <w:noWrap/>
            <w:vAlign w:val="center"/>
          </w:tcPr>
          <w:p w:rsidR="00AF65A3" w:rsidRPr="00E4382B" w:rsidRDefault="009813F6" w:rsidP="004C2C6D">
            <w:pPr>
              <w:widowControl/>
              <w:spacing w:line="300" w:lineRule="auto"/>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196</w:t>
            </w:r>
            <w:r w:rsidR="005B071B" w:rsidRPr="00E4382B">
              <w:rPr>
                <w:rFonts w:ascii="Times New Roman" w:eastAsia="宋体" w:hAnsi="Times New Roman"/>
                <w:color w:val="000000"/>
                <w:kern w:val="0"/>
                <w:sz w:val="20"/>
                <w:szCs w:val="20"/>
              </w:rPr>
              <w:t>3</w:t>
            </w:r>
            <w:r w:rsidRPr="00E4382B">
              <w:rPr>
                <w:rFonts w:ascii="Times New Roman" w:eastAsia="宋体" w:hAnsi="Times New Roman"/>
                <w:color w:val="000000"/>
                <w:kern w:val="0"/>
                <w:sz w:val="20"/>
                <w:szCs w:val="20"/>
              </w:rPr>
              <w:t>年</w:t>
            </w:r>
            <w:r w:rsidR="005B071B" w:rsidRPr="00E4382B">
              <w:rPr>
                <w:rFonts w:ascii="Times New Roman" w:eastAsia="宋体" w:hAnsi="Times New Roman"/>
                <w:color w:val="000000"/>
                <w:kern w:val="0"/>
                <w:sz w:val="20"/>
                <w:szCs w:val="20"/>
              </w:rPr>
              <w:t>11</w:t>
            </w:r>
            <w:r w:rsidRPr="00E4382B">
              <w:rPr>
                <w:rFonts w:ascii="Times New Roman" w:eastAsia="宋体" w:hAnsi="Times New Roman"/>
                <w:color w:val="000000"/>
                <w:kern w:val="0"/>
                <w:sz w:val="20"/>
                <w:szCs w:val="20"/>
              </w:rPr>
              <w:t>月</w:t>
            </w:r>
          </w:p>
        </w:tc>
        <w:tc>
          <w:tcPr>
            <w:tcW w:w="1134" w:type="dxa"/>
            <w:gridSpan w:val="2"/>
            <w:tcBorders>
              <w:top w:val="single" w:sz="2" w:space="0" w:color="auto"/>
              <w:bottom w:val="single" w:sz="12" w:space="0" w:color="auto"/>
            </w:tcBorders>
            <w:shd w:val="clear" w:color="auto" w:fill="auto"/>
            <w:noWrap/>
            <w:vAlign w:val="center"/>
          </w:tcPr>
          <w:p w:rsidR="00AF65A3" w:rsidRPr="00E4382B" w:rsidRDefault="00AF65A3" w:rsidP="004C2C6D">
            <w:pPr>
              <w:widowControl/>
              <w:spacing w:line="300" w:lineRule="auto"/>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职称</w:t>
            </w:r>
          </w:p>
        </w:tc>
        <w:tc>
          <w:tcPr>
            <w:tcW w:w="1135" w:type="dxa"/>
            <w:tcBorders>
              <w:top w:val="single" w:sz="2" w:space="0" w:color="auto"/>
              <w:bottom w:val="single" w:sz="12" w:space="0" w:color="auto"/>
            </w:tcBorders>
            <w:shd w:val="clear" w:color="auto" w:fill="auto"/>
            <w:noWrap/>
            <w:vAlign w:val="center"/>
          </w:tcPr>
          <w:p w:rsidR="00AF65A3" w:rsidRPr="00E4382B" w:rsidRDefault="009813F6" w:rsidP="004C2C6D">
            <w:pPr>
              <w:widowControl/>
              <w:spacing w:line="300" w:lineRule="auto"/>
              <w:jc w:val="left"/>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研究员</w:t>
            </w:r>
          </w:p>
        </w:tc>
        <w:tc>
          <w:tcPr>
            <w:tcW w:w="1276" w:type="dxa"/>
            <w:gridSpan w:val="2"/>
            <w:tcBorders>
              <w:top w:val="single" w:sz="2" w:space="0" w:color="auto"/>
              <w:bottom w:val="single" w:sz="12" w:space="0" w:color="auto"/>
            </w:tcBorders>
            <w:shd w:val="clear" w:color="auto" w:fill="auto"/>
            <w:noWrap/>
            <w:vAlign w:val="center"/>
          </w:tcPr>
          <w:p w:rsidR="00AF65A3" w:rsidRPr="00E4382B" w:rsidRDefault="00AF65A3" w:rsidP="004C2C6D">
            <w:pPr>
              <w:widowControl/>
              <w:spacing w:line="300" w:lineRule="auto"/>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任职时间</w:t>
            </w:r>
          </w:p>
        </w:tc>
        <w:tc>
          <w:tcPr>
            <w:tcW w:w="1283" w:type="dxa"/>
            <w:gridSpan w:val="2"/>
            <w:tcBorders>
              <w:top w:val="single" w:sz="2" w:space="0" w:color="auto"/>
              <w:bottom w:val="single" w:sz="12" w:space="0" w:color="auto"/>
              <w:right w:val="single" w:sz="12" w:space="0" w:color="auto"/>
            </w:tcBorders>
            <w:shd w:val="clear" w:color="auto" w:fill="auto"/>
            <w:noWrap/>
            <w:vAlign w:val="center"/>
          </w:tcPr>
          <w:p w:rsidR="00AF65A3" w:rsidRPr="00E4382B" w:rsidRDefault="009813F6" w:rsidP="004C2C6D">
            <w:pPr>
              <w:widowControl/>
              <w:spacing w:line="300" w:lineRule="auto"/>
              <w:jc w:val="left"/>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2016</w:t>
            </w:r>
            <w:r w:rsidRPr="00E4382B">
              <w:rPr>
                <w:rFonts w:ascii="Times New Roman" w:eastAsia="宋体" w:hAnsi="Times New Roman"/>
                <w:color w:val="000000"/>
                <w:kern w:val="0"/>
                <w:sz w:val="20"/>
                <w:szCs w:val="20"/>
              </w:rPr>
              <w:t>年</w:t>
            </w:r>
            <w:r w:rsidRPr="00E4382B">
              <w:rPr>
                <w:rFonts w:ascii="Times New Roman" w:eastAsia="宋体" w:hAnsi="Times New Roman"/>
                <w:color w:val="000000"/>
                <w:kern w:val="0"/>
                <w:sz w:val="20"/>
                <w:szCs w:val="20"/>
              </w:rPr>
              <w:t>5</w:t>
            </w:r>
            <w:r w:rsidRPr="00E4382B">
              <w:rPr>
                <w:rFonts w:ascii="Times New Roman" w:eastAsia="宋体" w:hAnsi="Times New Roman"/>
                <w:color w:val="000000"/>
                <w:kern w:val="0"/>
                <w:sz w:val="20"/>
                <w:szCs w:val="20"/>
              </w:rPr>
              <w:t>月</w:t>
            </w:r>
          </w:p>
        </w:tc>
      </w:tr>
      <w:tr w:rsidR="00AF65A3" w:rsidRPr="00E4382B" w:rsidTr="00B37615">
        <w:trPr>
          <w:trHeight w:val="400"/>
          <w:jc w:val="center"/>
        </w:trPr>
        <w:tc>
          <w:tcPr>
            <w:tcW w:w="801" w:type="dxa"/>
            <w:vMerge w:val="restart"/>
            <w:tcBorders>
              <w:top w:val="single" w:sz="12" w:space="0" w:color="auto"/>
            </w:tcBorders>
            <w:tcMar>
              <w:left w:w="0" w:type="dxa"/>
              <w:right w:w="0" w:type="dxa"/>
            </w:tcMar>
            <w:vAlign w:val="center"/>
          </w:tcPr>
          <w:p w:rsidR="00AF65A3" w:rsidRPr="00E4382B" w:rsidRDefault="00AF65A3" w:rsidP="004C2C6D">
            <w:pPr>
              <w:spacing w:line="300" w:lineRule="auto"/>
              <w:jc w:val="center"/>
              <w:rPr>
                <w:rFonts w:ascii="Times New Roman" w:eastAsia="宋体" w:hAnsi="Times New Roman"/>
                <w:b/>
                <w:color w:val="000000"/>
                <w:kern w:val="0"/>
                <w:sz w:val="20"/>
                <w:szCs w:val="20"/>
              </w:rPr>
            </w:pPr>
            <w:r w:rsidRPr="00E4382B">
              <w:rPr>
                <w:rFonts w:ascii="Times New Roman" w:eastAsia="宋体" w:hAnsi="Times New Roman"/>
                <w:b/>
                <w:color w:val="000000"/>
                <w:kern w:val="0"/>
                <w:sz w:val="20"/>
                <w:szCs w:val="20"/>
              </w:rPr>
              <w:t>工程技术研发能力与水平</w:t>
            </w:r>
          </w:p>
        </w:tc>
        <w:tc>
          <w:tcPr>
            <w:tcW w:w="1241" w:type="dxa"/>
            <w:tcBorders>
              <w:top w:val="single" w:sz="12" w:space="0" w:color="auto"/>
              <w:right w:val="single" w:sz="4" w:space="0" w:color="auto"/>
            </w:tcBorders>
            <w:shd w:val="clear" w:color="auto" w:fill="auto"/>
            <w:noWrap/>
            <w:vAlign w:val="center"/>
          </w:tcPr>
          <w:p w:rsidR="00AF65A3" w:rsidRPr="00E4382B" w:rsidRDefault="00AF65A3" w:rsidP="004C2C6D">
            <w:pPr>
              <w:widowControl/>
              <w:spacing w:line="300" w:lineRule="auto"/>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硬件</w:t>
            </w:r>
          </w:p>
        </w:tc>
        <w:tc>
          <w:tcPr>
            <w:tcW w:w="2410" w:type="dxa"/>
            <w:gridSpan w:val="3"/>
            <w:tcBorders>
              <w:top w:val="single" w:sz="12" w:space="0" w:color="auto"/>
              <w:right w:val="single" w:sz="4" w:space="0" w:color="auto"/>
            </w:tcBorders>
            <w:shd w:val="clear" w:color="auto" w:fill="auto"/>
            <w:vAlign w:val="center"/>
          </w:tcPr>
          <w:p w:rsidR="00AF65A3" w:rsidRPr="00E4382B" w:rsidRDefault="00AF65A3" w:rsidP="004C2C6D">
            <w:pPr>
              <w:widowControl/>
              <w:spacing w:line="300" w:lineRule="auto"/>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场地使用面积</w:t>
            </w:r>
          </w:p>
        </w:tc>
        <w:tc>
          <w:tcPr>
            <w:tcW w:w="1134" w:type="dxa"/>
            <w:gridSpan w:val="2"/>
            <w:tcBorders>
              <w:top w:val="single" w:sz="12" w:space="0" w:color="auto"/>
              <w:left w:val="single" w:sz="4" w:space="0" w:color="auto"/>
              <w:right w:val="single" w:sz="2" w:space="0" w:color="auto"/>
            </w:tcBorders>
            <w:shd w:val="clear" w:color="auto" w:fill="auto"/>
            <w:noWrap/>
            <w:vAlign w:val="center"/>
          </w:tcPr>
          <w:p w:rsidR="00AF65A3" w:rsidRPr="00E4382B" w:rsidRDefault="009813F6" w:rsidP="004C2C6D">
            <w:pPr>
              <w:widowControl/>
              <w:spacing w:line="300" w:lineRule="auto"/>
              <w:jc w:val="right"/>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4600</w:t>
            </w:r>
            <w:r w:rsidR="00D11D82" w:rsidRPr="00E4382B">
              <w:rPr>
                <w:rFonts w:ascii="Times New Roman" w:eastAsia="宋体" w:hAnsi="Times New Roman"/>
                <w:color w:val="000000"/>
                <w:kern w:val="0"/>
                <w:sz w:val="20"/>
                <w:szCs w:val="20"/>
              </w:rPr>
              <w:t xml:space="preserve"> </w:t>
            </w:r>
            <w:r w:rsidR="00AF65A3" w:rsidRPr="00E4382B">
              <w:rPr>
                <w:rFonts w:ascii="Times New Roman" w:eastAsia="宋体" w:hAnsi="Times New Roman"/>
                <w:color w:val="000000"/>
                <w:kern w:val="0"/>
                <w:sz w:val="20"/>
                <w:szCs w:val="20"/>
              </w:rPr>
              <w:t>M</w:t>
            </w:r>
            <w:r w:rsidR="00AF65A3" w:rsidRPr="00E4382B">
              <w:rPr>
                <w:rFonts w:ascii="Times New Roman" w:eastAsia="宋体" w:hAnsi="Times New Roman"/>
                <w:color w:val="000000"/>
                <w:kern w:val="0"/>
                <w:sz w:val="20"/>
                <w:szCs w:val="20"/>
                <w:vertAlign w:val="superscript"/>
              </w:rPr>
              <w:t>2</w:t>
            </w:r>
          </w:p>
        </w:tc>
        <w:tc>
          <w:tcPr>
            <w:tcW w:w="2607" w:type="dxa"/>
            <w:gridSpan w:val="4"/>
            <w:tcBorders>
              <w:top w:val="single" w:sz="12" w:space="0" w:color="auto"/>
              <w:left w:val="single" w:sz="2" w:space="0" w:color="auto"/>
              <w:right w:val="single" w:sz="2" w:space="0" w:color="auto"/>
            </w:tcBorders>
            <w:shd w:val="clear" w:color="auto" w:fill="auto"/>
            <w:vAlign w:val="center"/>
          </w:tcPr>
          <w:p w:rsidR="00AF65A3" w:rsidRPr="00E4382B" w:rsidRDefault="00AF65A3" w:rsidP="004C2C6D">
            <w:pPr>
              <w:widowControl/>
              <w:spacing w:line="300" w:lineRule="auto"/>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科研仪器设备总价值</w:t>
            </w:r>
          </w:p>
        </w:tc>
        <w:tc>
          <w:tcPr>
            <w:tcW w:w="1087" w:type="dxa"/>
            <w:tcBorders>
              <w:top w:val="single" w:sz="12" w:space="0" w:color="auto"/>
              <w:left w:val="single" w:sz="2" w:space="0" w:color="auto"/>
              <w:right w:val="single" w:sz="12" w:space="0" w:color="auto"/>
            </w:tcBorders>
            <w:shd w:val="clear" w:color="auto" w:fill="auto"/>
            <w:vAlign w:val="center"/>
          </w:tcPr>
          <w:p w:rsidR="00AF65A3" w:rsidRPr="00E4382B" w:rsidRDefault="00DD44EF" w:rsidP="004C2C6D">
            <w:pPr>
              <w:widowControl/>
              <w:spacing w:line="300" w:lineRule="auto"/>
              <w:jc w:val="right"/>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6</w:t>
            </w:r>
            <w:r w:rsidR="00D11D82" w:rsidRPr="00E4382B">
              <w:rPr>
                <w:rFonts w:ascii="Times New Roman" w:eastAsia="宋体" w:hAnsi="Times New Roman"/>
                <w:color w:val="000000"/>
                <w:kern w:val="0"/>
                <w:sz w:val="20"/>
                <w:szCs w:val="20"/>
              </w:rPr>
              <w:t>2</w:t>
            </w:r>
            <w:r w:rsidR="009813F6" w:rsidRPr="00E4382B">
              <w:rPr>
                <w:rFonts w:ascii="Times New Roman" w:eastAsia="宋体" w:hAnsi="Times New Roman"/>
                <w:color w:val="000000"/>
                <w:kern w:val="0"/>
                <w:sz w:val="20"/>
                <w:szCs w:val="20"/>
              </w:rPr>
              <w:t>00</w:t>
            </w:r>
            <w:r w:rsidR="00AF65A3" w:rsidRPr="00E4382B">
              <w:rPr>
                <w:rFonts w:ascii="Times New Roman" w:eastAsia="宋体" w:hAnsi="Times New Roman"/>
                <w:color w:val="000000"/>
                <w:kern w:val="0"/>
                <w:sz w:val="20"/>
                <w:szCs w:val="20"/>
              </w:rPr>
              <w:t>万元</w:t>
            </w:r>
          </w:p>
        </w:tc>
      </w:tr>
      <w:tr w:rsidR="00AF65A3" w:rsidRPr="00E4382B" w:rsidTr="00B37615">
        <w:trPr>
          <w:trHeight w:val="397"/>
          <w:jc w:val="center"/>
        </w:trPr>
        <w:tc>
          <w:tcPr>
            <w:tcW w:w="801" w:type="dxa"/>
            <w:vMerge/>
            <w:tcMar>
              <w:left w:w="0" w:type="dxa"/>
              <w:right w:w="0" w:type="dxa"/>
            </w:tcMar>
            <w:vAlign w:val="center"/>
          </w:tcPr>
          <w:p w:rsidR="00AF65A3" w:rsidRPr="00E4382B" w:rsidRDefault="00AF65A3" w:rsidP="004C2C6D">
            <w:pPr>
              <w:widowControl/>
              <w:spacing w:line="300" w:lineRule="auto"/>
              <w:jc w:val="center"/>
              <w:rPr>
                <w:rFonts w:ascii="Times New Roman" w:eastAsia="宋体" w:hAnsi="Times New Roman"/>
                <w:b/>
                <w:color w:val="000000"/>
                <w:kern w:val="0"/>
                <w:sz w:val="20"/>
                <w:szCs w:val="20"/>
              </w:rPr>
            </w:pPr>
          </w:p>
        </w:tc>
        <w:tc>
          <w:tcPr>
            <w:tcW w:w="1241" w:type="dxa"/>
            <w:vMerge w:val="restart"/>
            <w:tcBorders>
              <w:top w:val="single" w:sz="4" w:space="0" w:color="auto"/>
              <w:right w:val="single" w:sz="4" w:space="0" w:color="auto"/>
            </w:tcBorders>
            <w:shd w:val="clear" w:color="auto" w:fill="auto"/>
            <w:noWrap/>
            <w:vAlign w:val="center"/>
          </w:tcPr>
          <w:p w:rsidR="00AF65A3" w:rsidRPr="00E4382B" w:rsidRDefault="00AF65A3" w:rsidP="004C2C6D">
            <w:pPr>
              <w:widowControl/>
              <w:spacing w:line="300" w:lineRule="auto"/>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科技人才</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F65A3" w:rsidRPr="00E4382B" w:rsidRDefault="00AF65A3" w:rsidP="004C2C6D">
            <w:pPr>
              <w:widowControl/>
              <w:spacing w:line="300" w:lineRule="auto"/>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固定人员</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F65A3" w:rsidRPr="00E4382B" w:rsidRDefault="00D11D82" w:rsidP="004C2C6D">
            <w:pPr>
              <w:widowControl/>
              <w:spacing w:line="300" w:lineRule="auto"/>
              <w:jc w:val="right"/>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38</w:t>
            </w:r>
            <w:r w:rsidR="00AF65A3" w:rsidRPr="00E4382B">
              <w:rPr>
                <w:rFonts w:ascii="Times New Roman" w:eastAsia="宋体" w:hAnsi="Times New Roman"/>
                <w:color w:val="000000"/>
                <w:kern w:val="0"/>
                <w:sz w:val="20"/>
                <w:szCs w:val="20"/>
              </w:rPr>
              <w:t>人</w:t>
            </w:r>
          </w:p>
        </w:tc>
        <w:tc>
          <w:tcPr>
            <w:tcW w:w="26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F65A3" w:rsidRPr="00E4382B" w:rsidRDefault="00AF65A3" w:rsidP="004C2C6D">
            <w:pPr>
              <w:widowControl/>
              <w:spacing w:line="300" w:lineRule="auto"/>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45</w:t>
            </w:r>
            <w:r w:rsidRPr="00E4382B">
              <w:rPr>
                <w:rFonts w:ascii="Times New Roman" w:eastAsia="宋体" w:hAnsi="Times New Roman"/>
                <w:color w:val="000000"/>
                <w:kern w:val="0"/>
                <w:sz w:val="20"/>
                <w:szCs w:val="20"/>
              </w:rPr>
              <w:t>岁以下固定人员</w:t>
            </w:r>
          </w:p>
        </w:tc>
        <w:tc>
          <w:tcPr>
            <w:tcW w:w="1087" w:type="dxa"/>
            <w:tcBorders>
              <w:top w:val="single" w:sz="4" w:space="0" w:color="auto"/>
              <w:left w:val="single" w:sz="4" w:space="0" w:color="auto"/>
              <w:bottom w:val="single" w:sz="4" w:space="0" w:color="auto"/>
              <w:right w:val="single" w:sz="12" w:space="0" w:color="auto"/>
            </w:tcBorders>
            <w:shd w:val="clear" w:color="auto" w:fill="auto"/>
            <w:vAlign w:val="center"/>
          </w:tcPr>
          <w:p w:rsidR="00AF65A3" w:rsidRPr="00E4382B" w:rsidRDefault="00D11D82" w:rsidP="004C2C6D">
            <w:pPr>
              <w:widowControl/>
              <w:spacing w:line="300" w:lineRule="auto"/>
              <w:jc w:val="right"/>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 xml:space="preserve">15 </w:t>
            </w:r>
            <w:r w:rsidR="00AF65A3" w:rsidRPr="00E4382B">
              <w:rPr>
                <w:rFonts w:ascii="Times New Roman" w:eastAsia="宋体" w:hAnsi="Times New Roman"/>
                <w:color w:val="000000"/>
                <w:kern w:val="0"/>
                <w:sz w:val="20"/>
                <w:szCs w:val="20"/>
              </w:rPr>
              <w:t>人</w:t>
            </w:r>
          </w:p>
        </w:tc>
      </w:tr>
      <w:tr w:rsidR="00AF65A3" w:rsidRPr="00E4382B" w:rsidTr="004C2C6D">
        <w:trPr>
          <w:trHeight w:val="674"/>
          <w:jc w:val="center"/>
        </w:trPr>
        <w:tc>
          <w:tcPr>
            <w:tcW w:w="801" w:type="dxa"/>
            <w:vMerge/>
            <w:tcMar>
              <w:left w:w="0" w:type="dxa"/>
              <w:right w:w="0" w:type="dxa"/>
            </w:tcMar>
            <w:vAlign w:val="center"/>
          </w:tcPr>
          <w:p w:rsidR="00AF65A3" w:rsidRPr="00E4382B" w:rsidRDefault="00AF65A3" w:rsidP="004C2C6D">
            <w:pPr>
              <w:widowControl/>
              <w:spacing w:line="300" w:lineRule="auto"/>
              <w:jc w:val="center"/>
              <w:rPr>
                <w:rFonts w:ascii="Times New Roman" w:eastAsia="宋体" w:hAnsi="Times New Roman"/>
                <w:b/>
                <w:color w:val="000000"/>
                <w:kern w:val="0"/>
                <w:sz w:val="20"/>
                <w:szCs w:val="20"/>
              </w:rPr>
            </w:pPr>
          </w:p>
        </w:tc>
        <w:tc>
          <w:tcPr>
            <w:tcW w:w="1241" w:type="dxa"/>
            <w:vMerge/>
            <w:tcBorders>
              <w:right w:val="single" w:sz="4" w:space="0" w:color="auto"/>
            </w:tcBorders>
            <w:shd w:val="clear" w:color="auto" w:fill="auto"/>
            <w:noWrap/>
            <w:vAlign w:val="center"/>
          </w:tcPr>
          <w:p w:rsidR="00AF65A3" w:rsidRPr="00E4382B" w:rsidRDefault="00AF65A3" w:rsidP="004C2C6D">
            <w:pPr>
              <w:widowControl/>
              <w:spacing w:line="300" w:lineRule="auto"/>
              <w:jc w:val="center"/>
              <w:rPr>
                <w:rFonts w:ascii="Times New Roman" w:eastAsia="宋体" w:hAnsi="Times New Roman"/>
                <w:color w:val="000000"/>
                <w:kern w:val="0"/>
                <w:sz w:val="20"/>
                <w:szCs w:val="20"/>
              </w:rPr>
            </w:pP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F65A3" w:rsidRPr="00E4382B" w:rsidRDefault="00AF65A3" w:rsidP="004C2C6D">
            <w:pPr>
              <w:widowControl/>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院士</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F65A3" w:rsidRPr="00E4382B" w:rsidRDefault="00AF65A3" w:rsidP="004C2C6D">
            <w:pPr>
              <w:widowControl/>
              <w:jc w:val="right"/>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人</w:t>
            </w:r>
          </w:p>
        </w:tc>
        <w:tc>
          <w:tcPr>
            <w:tcW w:w="26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F65A3" w:rsidRPr="00E4382B" w:rsidRDefault="00AF65A3" w:rsidP="004C2C6D">
            <w:pPr>
              <w:widowControl/>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千人计划</w:t>
            </w:r>
          </w:p>
        </w:tc>
        <w:tc>
          <w:tcPr>
            <w:tcW w:w="1087" w:type="dxa"/>
            <w:tcBorders>
              <w:top w:val="single" w:sz="4" w:space="0" w:color="auto"/>
              <w:left w:val="single" w:sz="4" w:space="0" w:color="auto"/>
              <w:bottom w:val="single" w:sz="4" w:space="0" w:color="auto"/>
              <w:right w:val="single" w:sz="12" w:space="0" w:color="auto"/>
            </w:tcBorders>
            <w:shd w:val="clear" w:color="auto" w:fill="auto"/>
            <w:vAlign w:val="center"/>
          </w:tcPr>
          <w:p w:rsidR="00AF65A3" w:rsidRPr="00E4382B" w:rsidRDefault="00AF65A3" w:rsidP="004C2C6D">
            <w:pPr>
              <w:widowControl/>
              <w:ind w:rightChars="13" w:right="27"/>
              <w:jc w:val="right"/>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长期</w:t>
            </w:r>
            <w:r w:rsidRPr="00E4382B">
              <w:rPr>
                <w:rFonts w:ascii="Times New Roman" w:eastAsia="宋体" w:hAnsi="Times New Roman"/>
                <w:color w:val="000000"/>
                <w:kern w:val="0"/>
                <w:sz w:val="20"/>
                <w:szCs w:val="20"/>
              </w:rPr>
              <w:t xml:space="preserve">   </w:t>
            </w:r>
            <w:r w:rsidRPr="00E4382B">
              <w:rPr>
                <w:rFonts w:ascii="Times New Roman" w:eastAsia="宋体" w:hAnsi="Times New Roman"/>
                <w:color w:val="000000"/>
                <w:kern w:val="0"/>
                <w:sz w:val="20"/>
                <w:szCs w:val="20"/>
              </w:rPr>
              <w:t>人</w:t>
            </w:r>
          </w:p>
          <w:p w:rsidR="00AF65A3" w:rsidRPr="00E4382B" w:rsidRDefault="00AF65A3" w:rsidP="004C2C6D">
            <w:pPr>
              <w:widowControl/>
              <w:ind w:rightChars="13" w:right="27"/>
              <w:jc w:val="right"/>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短期</w:t>
            </w:r>
            <w:r w:rsidRPr="00E4382B">
              <w:rPr>
                <w:rFonts w:ascii="Times New Roman" w:eastAsia="宋体" w:hAnsi="Times New Roman"/>
                <w:color w:val="000000"/>
                <w:kern w:val="0"/>
                <w:sz w:val="20"/>
                <w:szCs w:val="20"/>
              </w:rPr>
              <w:t xml:space="preserve">   </w:t>
            </w:r>
            <w:r w:rsidRPr="00E4382B">
              <w:rPr>
                <w:rFonts w:ascii="Times New Roman" w:eastAsia="宋体" w:hAnsi="Times New Roman"/>
                <w:color w:val="000000"/>
                <w:kern w:val="0"/>
                <w:sz w:val="20"/>
                <w:szCs w:val="20"/>
              </w:rPr>
              <w:t>人</w:t>
            </w:r>
          </w:p>
        </w:tc>
      </w:tr>
      <w:tr w:rsidR="00AF65A3" w:rsidRPr="00E4382B" w:rsidTr="00B37615">
        <w:trPr>
          <w:trHeight w:val="397"/>
          <w:jc w:val="center"/>
        </w:trPr>
        <w:tc>
          <w:tcPr>
            <w:tcW w:w="801" w:type="dxa"/>
            <w:vMerge/>
            <w:tcMar>
              <w:left w:w="0" w:type="dxa"/>
              <w:right w:w="0" w:type="dxa"/>
            </w:tcMar>
            <w:vAlign w:val="center"/>
          </w:tcPr>
          <w:p w:rsidR="00AF65A3" w:rsidRPr="00E4382B" w:rsidRDefault="00AF65A3" w:rsidP="004C2C6D">
            <w:pPr>
              <w:widowControl/>
              <w:spacing w:line="300" w:lineRule="auto"/>
              <w:jc w:val="center"/>
              <w:rPr>
                <w:rFonts w:ascii="Times New Roman" w:eastAsia="宋体" w:hAnsi="Times New Roman"/>
                <w:b/>
                <w:color w:val="000000"/>
                <w:kern w:val="0"/>
                <w:sz w:val="20"/>
                <w:szCs w:val="20"/>
              </w:rPr>
            </w:pPr>
          </w:p>
        </w:tc>
        <w:tc>
          <w:tcPr>
            <w:tcW w:w="1241" w:type="dxa"/>
            <w:vMerge/>
            <w:tcBorders>
              <w:right w:val="single" w:sz="4" w:space="0" w:color="auto"/>
            </w:tcBorders>
            <w:shd w:val="clear" w:color="auto" w:fill="auto"/>
            <w:noWrap/>
            <w:vAlign w:val="center"/>
          </w:tcPr>
          <w:p w:rsidR="00AF65A3" w:rsidRPr="00E4382B" w:rsidRDefault="00AF65A3" w:rsidP="004C2C6D">
            <w:pPr>
              <w:widowControl/>
              <w:spacing w:line="300" w:lineRule="auto"/>
              <w:jc w:val="center"/>
              <w:rPr>
                <w:rFonts w:ascii="Times New Roman" w:eastAsia="宋体" w:hAnsi="Times New Roman"/>
                <w:color w:val="000000"/>
                <w:kern w:val="0"/>
                <w:sz w:val="20"/>
                <w:szCs w:val="20"/>
              </w:rPr>
            </w:pP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F65A3" w:rsidRPr="00E4382B" w:rsidRDefault="00AF65A3" w:rsidP="004C2C6D">
            <w:pPr>
              <w:widowControl/>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长江学者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F65A3" w:rsidRPr="00E4382B" w:rsidRDefault="00AF65A3" w:rsidP="004C2C6D">
            <w:pPr>
              <w:widowControl/>
              <w:jc w:val="right"/>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特聘</w:t>
            </w:r>
            <w:r w:rsidRPr="00E4382B">
              <w:rPr>
                <w:rFonts w:ascii="Times New Roman" w:eastAsia="宋体" w:hAnsi="Times New Roman"/>
                <w:color w:val="000000"/>
                <w:kern w:val="0"/>
                <w:sz w:val="20"/>
                <w:szCs w:val="20"/>
              </w:rPr>
              <w:t xml:space="preserve">   </w:t>
            </w:r>
            <w:r w:rsidRPr="00E4382B">
              <w:rPr>
                <w:rFonts w:ascii="Times New Roman" w:eastAsia="宋体" w:hAnsi="Times New Roman"/>
                <w:color w:val="000000"/>
                <w:kern w:val="0"/>
                <w:sz w:val="20"/>
                <w:szCs w:val="20"/>
              </w:rPr>
              <w:t>人</w:t>
            </w:r>
          </w:p>
          <w:p w:rsidR="00AF65A3" w:rsidRPr="00E4382B" w:rsidRDefault="00AF65A3" w:rsidP="004C2C6D">
            <w:pPr>
              <w:widowControl/>
              <w:jc w:val="right"/>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讲座</w:t>
            </w:r>
            <w:r w:rsidRPr="00E4382B">
              <w:rPr>
                <w:rFonts w:ascii="Times New Roman" w:eastAsia="宋体" w:hAnsi="Times New Roman"/>
                <w:color w:val="000000"/>
                <w:kern w:val="0"/>
                <w:sz w:val="20"/>
                <w:szCs w:val="20"/>
              </w:rPr>
              <w:t xml:space="preserve">   </w:t>
            </w:r>
            <w:r w:rsidRPr="00E4382B">
              <w:rPr>
                <w:rFonts w:ascii="Times New Roman" w:eastAsia="宋体" w:hAnsi="Times New Roman"/>
                <w:color w:val="000000"/>
                <w:kern w:val="0"/>
                <w:sz w:val="20"/>
                <w:szCs w:val="20"/>
              </w:rPr>
              <w:t>人</w:t>
            </w:r>
          </w:p>
        </w:tc>
        <w:tc>
          <w:tcPr>
            <w:tcW w:w="26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F65A3" w:rsidRPr="00E4382B" w:rsidRDefault="00AF65A3" w:rsidP="004C2C6D">
            <w:pPr>
              <w:widowControl/>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国家杰出青年基金</w:t>
            </w:r>
          </w:p>
        </w:tc>
        <w:tc>
          <w:tcPr>
            <w:tcW w:w="1087" w:type="dxa"/>
            <w:tcBorders>
              <w:top w:val="single" w:sz="4" w:space="0" w:color="auto"/>
              <w:left w:val="single" w:sz="4" w:space="0" w:color="auto"/>
              <w:bottom w:val="single" w:sz="4" w:space="0" w:color="auto"/>
              <w:right w:val="single" w:sz="12" w:space="0" w:color="auto"/>
            </w:tcBorders>
            <w:shd w:val="clear" w:color="auto" w:fill="auto"/>
            <w:vAlign w:val="center"/>
          </w:tcPr>
          <w:p w:rsidR="00AF65A3" w:rsidRPr="00E4382B" w:rsidRDefault="00AF65A3" w:rsidP="004C2C6D">
            <w:pPr>
              <w:widowControl/>
              <w:ind w:rightChars="13" w:right="27"/>
              <w:jc w:val="right"/>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人</w:t>
            </w:r>
          </w:p>
        </w:tc>
      </w:tr>
      <w:tr w:rsidR="00AF65A3" w:rsidRPr="00E4382B" w:rsidTr="00B37615">
        <w:trPr>
          <w:trHeight w:val="397"/>
          <w:jc w:val="center"/>
        </w:trPr>
        <w:tc>
          <w:tcPr>
            <w:tcW w:w="801" w:type="dxa"/>
            <w:vMerge/>
            <w:tcMar>
              <w:left w:w="0" w:type="dxa"/>
              <w:right w:w="0" w:type="dxa"/>
            </w:tcMar>
            <w:vAlign w:val="center"/>
          </w:tcPr>
          <w:p w:rsidR="00AF65A3" w:rsidRPr="00E4382B" w:rsidRDefault="00AF65A3" w:rsidP="004C2C6D">
            <w:pPr>
              <w:widowControl/>
              <w:spacing w:line="300" w:lineRule="auto"/>
              <w:jc w:val="center"/>
              <w:rPr>
                <w:rFonts w:ascii="Times New Roman" w:eastAsia="宋体" w:hAnsi="Times New Roman"/>
                <w:b/>
                <w:color w:val="000000"/>
                <w:kern w:val="0"/>
                <w:sz w:val="20"/>
                <w:szCs w:val="20"/>
              </w:rPr>
            </w:pPr>
          </w:p>
        </w:tc>
        <w:tc>
          <w:tcPr>
            <w:tcW w:w="1241" w:type="dxa"/>
            <w:vMerge/>
            <w:tcBorders>
              <w:bottom w:val="single" w:sz="4" w:space="0" w:color="auto"/>
              <w:right w:val="single" w:sz="4" w:space="0" w:color="auto"/>
            </w:tcBorders>
            <w:shd w:val="clear" w:color="auto" w:fill="auto"/>
            <w:noWrap/>
            <w:vAlign w:val="center"/>
          </w:tcPr>
          <w:p w:rsidR="00AF65A3" w:rsidRPr="00E4382B" w:rsidRDefault="00AF65A3" w:rsidP="004C2C6D">
            <w:pPr>
              <w:widowControl/>
              <w:spacing w:line="300" w:lineRule="auto"/>
              <w:jc w:val="center"/>
              <w:rPr>
                <w:rFonts w:ascii="Times New Roman" w:eastAsia="宋体" w:hAnsi="Times New Roman"/>
                <w:color w:val="000000"/>
                <w:kern w:val="0"/>
                <w:sz w:val="20"/>
                <w:szCs w:val="20"/>
              </w:rPr>
            </w:pP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F65A3" w:rsidRPr="00E4382B" w:rsidRDefault="00AF65A3" w:rsidP="004C2C6D">
            <w:pPr>
              <w:widowControl/>
              <w:spacing w:line="300" w:lineRule="auto"/>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国际学术机构任职</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F65A3" w:rsidRPr="00E4382B" w:rsidRDefault="00AF65A3" w:rsidP="004C2C6D">
            <w:pPr>
              <w:widowControl/>
              <w:spacing w:line="300" w:lineRule="auto"/>
              <w:ind w:rightChars="13" w:right="27"/>
              <w:jc w:val="right"/>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人</w:t>
            </w:r>
          </w:p>
        </w:tc>
        <w:tc>
          <w:tcPr>
            <w:tcW w:w="26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F65A3" w:rsidRPr="00E4382B" w:rsidRDefault="00AF65A3" w:rsidP="004C2C6D">
            <w:pPr>
              <w:widowControl/>
              <w:spacing w:line="300" w:lineRule="auto"/>
              <w:ind w:rightChars="13" w:right="27"/>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流动人员人数（含博后）</w:t>
            </w:r>
          </w:p>
        </w:tc>
        <w:tc>
          <w:tcPr>
            <w:tcW w:w="1087" w:type="dxa"/>
            <w:tcBorders>
              <w:top w:val="single" w:sz="4" w:space="0" w:color="auto"/>
              <w:left w:val="single" w:sz="4" w:space="0" w:color="auto"/>
              <w:bottom w:val="single" w:sz="4" w:space="0" w:color="auto"/>
              <w:right w:val="single" w:sz="12" w:space="0" w:color="auto"/>
            </w:tcBorders>
            <w:shd w:val="clear" w:color="auto" w:fill="auto"/>
            <w:vAlign w:val="center"/>
          </w:tcPr>
          <w:p w:rsidR="00AF65A3" w:rsidRPr="00E4382B" w:rsidRDefault="00D11D82" w:rsidP="004C2C6D">
            <w:pPr>
              <w:widowControl/>
              <w:spacing w:line="300" w:lineRule="auto"/>
              <w:ind w:rightChars="13" w:right="27"/>
              <w:jc w:val="right"/>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9</w:t>
            </w:r>
            <w:r w:rsidR="00AF65A3" w:rsidRPr="00E4382B">
              <w:rPr>
                <w:rFonts w:ascii="Times New Roman" w:eastAsia="宋体" w:hAnsi="Times New Roman"/>
                <w:color w:val="000000"/>
                <w:kern w:val="0"/>
                <w:sz w:val="20"/>
                <w:szCs w:val="20"/>
              </w:rPr>
              <w:t>人</w:t>
            </w:r>
          </w:p>
        </w:tc>
      </w:tr>
      <w:tr w:rsidR="00AF65A3" w:rsidRPr="00E4382B" w:rsidTr="00B37615">
        <w:trPr>
          <w:trHeight w:val="397"/>
          <w:jc w:val="center"/>
        </w:trPr>
        <w:tc>
          <w:tcPr>
            <w:tcW w:w="801" w:type="dxa"/>
            <w:vMerge/>
            <w:tcMar>
              <w:left w:w="0" w:type="dxa"/>
              <w:right w:w="0" w:type="dxa"/>
            </w:tcMar>
            <w:vAlign w:val="center"/>
          </w:tcPr>
          <w:p w:rsidR="00AF65A3" w:rsidRPr="00E4382B" w:rsidRDefault="00AF65A3" w:rsidP="004C2C6D">
            <w:pPr>
              <w:widowControl/>
              <w:spacing w:line="300" w:lineRule="auto"/>
              <w:jc w:val="center"/>
              <w:rPr>
                <w:rFonts w:ascii="Times New Roman" w:eastAsia="宋体" w:hAnsi="Times New Roman"/>
                <w:b/>
                <w:color w:val="000000"/>
                <w:kern w:val="0"/>
                <w:sz w:val="20"/>
                <w:szCs w:val="20"/>
              </w:rPr>
            </w:pPr>
          </w:p>
        </w:tc>
        <w:tc>
          <w:tcPr>
            <w:tcW w:w="1241" w:type="dxa"/>
            <w:vMerge w:val="restart"/>
            <w:tcBorders>
              <w:top w:val="single" w:sz="4" w:space="0" w:color="auto"/>
            </w:tcBorders>
            <w:vAlign w:val="center"/>
          </w:tcPr>
          <w:p w:rsidR="00AF65A3" w:rsidRPr="00E4382B" w:rsidRDefault="00AF65A3" w:rsidP="004C2C6D">
            <w:pPr>
              <w:widowControl/>
              <w:spacing w:line="300" w:lineRule="auto"/>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奖励</w:t>
            </w:r>
          </w:p>
        </w:tc>
        <w:tc>
          <w:tcPr>
            <w:tcW w:w="2410" w:type="dxa"/>
            <w:gridSpan w:val="3"/>
            <w:tcBorders>
              <w:top w:val="single" w:sz="2" w:space="0" w:color="auto"/>
              <w:bottom w:val="single" w:sz="2" w:space="0" w:color="auto"/>
            </w:tcBorders>
            <w:shd w:val="clear" w:color="auto" w:fill="auto"/>
            <w:noWrap/>
            <w:tcMar>
              <w:left w:w="57" w:type="dxa"/>
              <w:right w:w="0" w:type="dxa"/>
            </w:tcMar>
            <w:vAlign w:val="center"/>
          </w:tcPr>
          <w:p w:rsidR="00AF65A3" w:rsidRPr="00E4382B" w:rsidRDefault="00AF65A3" w:rsidP="004C2C6D">
            <w:pPr>
              <w:widowControl/>
              <w:spacing w:line="300" w:lineRule="auto"/>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国家自然科学奖</w:t>
            </w:r>
          </w:p>
        </w:tc>
        <w:tc>
          <w:tcPr>
            <w:tcW w:w="1134" w:type="dxa"/>
            <w:gridSpan w:val="2"/>
            <w:tcBorders>
              <w:top w:val="single" w:sz="2" w:space="0" w:color="auto"/>
              <w:bottom w:val="single" w:sz="2" w:space="0" w:color="auto"/>
            </w:tcBorders>
            <w:shd w:val="clear" w:color="auto" w:fill="auto"/>
            <w:noWrap/>
            <w:vAlign w:val="center"/>
          </w:tcPr>
          <w:p w:rsidR="00AF65A3" w:rsidRPr="00E4382B" w:rsidRDefault="00AF65A3" w:rsidP="004C2C6D">
            <w:pPr>
              <w:widowControl/>
              <w:spacing w:line="300" w:lineRule="auto"/>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一等奖</w:t>
            </w:r>
          </w:p>
        </w:tc>
        <w:tc>
          <w:tcPr>
            <w:tcW w:w="1279" w:type="dxa"/>
            <w:gridSpan w:val="2"/>
            <w:tcBorders>
              <w:top w:val="single" w:sz="2" w:space="0" w:color="auto"/>
              <w:bottom w:val="single" w:sz="2" w:space="0" w:color="auto"/>
            </w:tcBorders>
            <w:shd w:val="clear" w:color="auto" w:fill="auto"/>
            <w:noWrap/>
            <w:vAlign w:val="center"/>
          </w:tcPr>
          <w:p w:rsidR="00AF65A3" w:rsidRPr="00E4382B" w:rsidRDefault="00AF65A3" w:rsidP="004C2C6D">
            <w:pPr>
              <w:widowControl/>
              <w:spacing w:line="300" w:lineRule="auto"/>
              <w:jc w:val="right"/>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项</w:t>
            </w:r>
          </w:p>
        </w:tc>
        <w:tc>
          <w:tcPr>
            <w:tcW w:w="1328" w:type="dxa"/>
            <w:gridSpan w:val="2"/>
            <w:tcBorders>
              <w:top w:val="single" w:sz="2" w:space="0" w:color="auto"/>
              <w:bottom w:val="single" w:sz="2" w:space="0" w:color="auto"/>
            </w:tcBorders>
            <w:shd w:val="clear" w:color="auto" w:fill="auto"/>
            <w:noWrap/>
            <w:vAlign w:val="center"/>
          </w:tcPr>
          <w:p w:rsidR="00AF65A3" w:rsidRPr="00E4382B" w:rsidRDefault="00AF65A3" w:rsidP="004C2C6D">
            <w:pPr>
              <w:widowControl/>
              <w:spacing w:line="300" w:lineRule="auto"/>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二等奖</w:t>
            </w:r>
          </w:p>
        </w:tc>
        <w:tc>
          <w:tcPr>
            <w:tcW w:w="1087" w:type="dxa"/>
            <w:tcBorders>
              <w:top w:val="single" w:sz="2" w:space="0" w:color="auto"/>
              <w:bottom w:val="single" w:sz="2" w:space="0" w:color="auto"/>
              <w:right w:val="single" w:sz="12" w:space="0" w:color="auto"/>
            </w:tcBorders>
            <w:shd w:val="clear" w:color="auto" w:fill="auto"/>
            <w:noWrap/>
            <w:vAlign w:val="center"/>
          </w:tcPr>
          <w:p w:rsidR="00AF65A3" w:rsidRPr="00E4382B" w:rsidRDefault="00AF65A3" w:rsidP="004C2C6D">
            <w:pPr>
              <w:widowControl/>
              <w:spacing w:line="300" w:lineRule="auto"/>
              <w:jc w:val="right"/>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 xml:space="preserve">项　</w:t>
            </w:r>
          </w:p>
        </w:tc>
      </w:tr>
      <w:tr w:rsidR="00AF65A3" w:rsidRPr="00E4382B" w:rsidTr="00B37615">
        <w:trPr>
          <w:trHeight w:val="397"/>
          <w:jc w:val="center"/>
        </w:trPr>
        <w:tc>
          <w:tcPr>
            <w:tcW w:w="801" w:type="dxa"/>
            <w:vMerge/>
            <w:tcMar>
              <w:left w:w="0" w:type="dxa"/>
              <w:right w:w="0" w:type="dxa"/>
            </w:tcMar>
            <w:vAlign w:val="center"/>
          </w:tcPr>
          <w:p w:rsidR="00AF65A3" w:rsidRPr="00E4382B" w:rsidRDefault="00AF65A3" w:rsidP="004C2C6D">
            <w:pPr>
              <w:widowControl/>
              <w:spacing w:line="300" w:lineRule="auto"/>
              <w:jc w:val="center"/>
              <w:rPr>
                <w:rFonts w:ascii="Times New Roman" w:eastAsia="宋体" w:hAnsi="Times New Roman"/>
                <w:b/>
                <w:color w:val="000000"/>
                <w:kern w:val="0"/>
                <w:sz w:val="20"/>
                <w:szCs w:val="20"/>
              </w:rPr>
            </w:pPr>
          </w:p>
        </w:tc>
        <w:tc>
          <w:tcPr>
            <w:tcW w:w="1241" w:type="dxa"/>
            <w:vMerge/>
            <w:vAlign w:val="center"/>
          </w:tcPr>
          <w:p w:rsidR="00AF65A3" w:rsidRPr="00E4382B" w:rsidRDefault="00AF65A3" w:rsidP="004C2C6D">
            <w:pPr>
              <w:widowControl/>
              <w:spacing w:line="300" w:lineRule="auto"/>
              <w:jc w:val="center"/>
              <w:rPr>
                <w:rFonts w:ascii="Times New Roman" w:eastAsia="宋体" w:hAnsi="Times New Roman"/>
                <w:color w:val="000000"/>
                <w:kern w:val="0"/>
                <w:sz w:val="20"/>
                <w:szCs w:val="20"/>
              </w:rPr>
            </w:pPr>
          </w:p>
        </w:tc>
        <w:tc>
          <w:tcPr>
            <w:tcW w:w="2410" w:type="dxa"/>
            <w:gridSpan w:val="3"/>
            <w:tcBorders>
              <w:top w:val="single" w:sz="2" w:space="0" w:color="auto"/>
              <w:bottom w:val="single" w:sz="2" w:space="0" w:color="auto"/>
            </w:tcBorders>
            <w:shd w:val="clear" w:color="auto" w:fill="auto"/>
            <w:noWrap/>
            <w:tcMar>
              <w:left w:w="57" w:type="dxa"/>
              <w:right w:w="0" w:type="dxa"/>
            </w:tcMar>
            <w:vAlign w:val="center"/>
          </w:tcPr>
          <w:p w:rsidR="00AF65A3" w:rsidRPr="00E4382B" w:rsidRDefault="00AF65A3" w:rsidP="004C2C6D">
            <w:pPr>
              <w:widowControl/>
              <w:spacing w:line="300" w:lineRule="auto"/>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国家技术发明奖</w:t>
            </w:r>
          </w:p>
        </w:tc>
        <w:tc>
          <w:tcPr>
            <w:tcW w:w="1134" w:type="dxa"/>
            <w:gridSpan w:val="2"/>
            <w:tcBorders>
              <w:top w:val="single" w:sz="2" w:space="0" w:color="auto"/>
              <w:bottom w:val="single" w:sz="2" w:space="0" w:color="auto"/>
            </w:tcBorders>
            <w:shd w:val="clear" w:color="auto" w:fill="auto"/>
            <w:noWrap/>
            <w:vAlign w:val="center"/>
          </w:tcPr>
          <w:p w:rsidR="00AF65A3" w:rsidRPr="00E4382B" w:rsidRDefault="00AF65A3" w:rsidP="004C2C6D">
            <w:pPr>
              <w:widowControl/>
              <w:spacing w:line="300" w:lineRule="auto"/>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一等奖</w:t>
            </w:r>
          </w:p>
        </w:tc>
        <w:tc>
          <w:tcPr>
            <w:tcW w:w="1279" w:type="dxa"/>
            <w:gridSpan w:val="2"/>
            <w:tcBorders>
              <w:top w:val="single" w:sz="2" w:space="0" w:color="auto"/>
              <w:bottom w:val="single" w:sz="2" w:space="0" w:color="auto"/>
            </w:tcBorders>
            <w:shd w:val="clear" w:color="auto" w:fill="auto"/>
            <w:noWrap/>
            <w:vAlign w:val="center"/>
          </w:tcPr>
          <w:p w:rsidR="00AF65A3" w:rsidRPr="00E4382B" w:rsidRDefault="00AF65A3" w:rsidP="004C2C6D">
            <w:pPr>
              <w:widowControl/>
              <w:spacing w:line="300" w:lineRule="auto"/>
              <w:jc w:val="right"/>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项</w:t>
            </w:r>
          </w:p>
        </w:tc>
        <w:tc>
          <w:tcPr>
            <w:tcW w:w="1328" w:type="dxa"/>
            <w:gridSpan w:val="2"/>
            <w:tcBorders>
              <w:top w:val="single" w:sz="2" w:space="0" w:color="auto"/>
              <w:bottom w:val="single" w:sz="2" w:space="0" w:color="auto"/>
            </w:tcBorders>
            <w:shd w:val="clear" w:color="auto" w:fill="auto"/>
            <w:noWrap/>
            <w:vAlign w:val="center"/>
          </w:tcPr>
          <w:p w:rsidR="00AF65A3" w:rsidRPr="00E4382B" w:rsidRDefault="00AF65A3" w:rsidP="004C2C6D">
            <w:pPr>
              <w:widowControl/>
              <w:spacing w:line="300" w:lineRule="auto"/>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二等奖</w:t>
            </w:r>
          </w:p>
        </w:tc>
        <w:tc>
          <w:tcPr>
            <w:tcW w:w="1087" w:type="dxa"/>
            <w:tcBorders>
              <w:top w:val="single" w:sz="2" w:space="0" w:color="auto"/>
              <w:bottom w:val="single" w:sz="2" w:space="0" w:color="auto"/>
              <w:right w:val="single" w:sz="12" w:space="0" w:color="auto"/>
            </w:tcBorders>
            <w:shd w:val="clear" w:color="auto" w:fill="auto"/>
            <w:noWrap/>
            <w:vAlign w:val="center"/>
          </w:tcPr>
          <w:p w:rsidR="00AF65A3" w:rsidRPr="00E4382B" w:rsidRDefault="00AF65A3" w:rsidP="004C2C6D">
            <w:pPr>
              <w:widowControl/>
              <w:spacing w:line="300" w:lineRule="auto"/>
              <w:jc w:val="right"/>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 xml:space="preserve">项　</w:t>
            </w:r>
          </w:p>
        </w:tc>
      </w:tr>
      <w:tr w:rsidR="00AF65A3" w:rsidRPr="00E4382B" w:rsidTr="00B37615">
        <w:trPr>
          <w:trHeight w:val="397"/>
          <w:jc w:val="center"/>
        </w:trPr>
        <w:tc>
          <w:tcPr>
            <w:tcW w:w="801" w:type="dxa"/>
            <w:vMerge/>
            <w:tcMar>
              <w:left w:w="0" w:type="dxa"/>
              <w:right w:w="0" w:type="dxa"/>
            </w:tcMar>
            <w:vAlign w:val="center"/>
          </w:tcPr>
          <w:p w:rsidR="00AF65A3" w:rsidRPr="00E4382B" w:rsidRDefault="00AF65A3" w:rsidP="004C2C6D">
            <w:pPr>
              <w:widowControl/>
              <w:spacing w:line="300" w:lineRule="auto"/>
              <w:jc w:val="center"/>
              <w:rPr>
                <w:rFonts w:ascii="Times New Roman" w:eastAsia="宋体" w:hAnsi="Times New Roman"/>
                <w:b/>
                <w:color w:val="000000"/>
                <w:kern w:val="0"/>
                <w:sz w:val="20"/>
                <w:szCs w:val="20"/>
              </w:rPr>
            </w:pPr>
          </w:p>
        </w:tc>
        <w:tc>
          <w:tcPr>
            <w:tcW w:w="1241" w:type="dxa"/>
            <w:vMerge/>
            <w:vAlign w:val="center"/>
          </w:tcPr>
          <w:p w:rsidR="00AF65A3" w:rsidRPr="00E4382B" w:rsidRDefault="00AF65A3" w:rsidP="004C2C6D">
            <w:pPr>
              <w:widowControl/>
              <w:spacing w:line="300" w:lineRule="auto"/>
              <w:jc w:val="center"/>
              <w:rPr>
                <w:rFonts w:ascii="Times New Roman" w:eastAsia="宋体" w:hAnsi="Times New Roman"/>
                <w:color w:val="000000"/>
                <w:kern w:val="0"/>
                <w:sz w:val="20"/>
                <w:szCs w:val="20"/>
              </w:rPr>
            </w:pPr>
          </w:p>
        </w:tc>
        <w:tc>
          <w:tcPr>
            <w:tcW w:w="2410" w:type="dxa"/>
            <w:gridSpan w:val="3"/>
            <w:tcBorders>
              <w:top w:val="single" w:sz="2" w:space="0" w:color="auto"/>
              <w:bottom w:val="single" w:sz="2" w:space="0" w:color="auto"/>
            </w:tcBorders>
            <w:shd w:val="clear" w:color="auto" w:fill="auto"/>
            <w:noWrap/>
            <w:tcMar>
              <w:left w:w="57" w:type="dxa"/>
              <w:right w:w="0" w:type="dxa"/>
            </w:tcMar>
            <w:vAlign w:val="center"/>
          </w:tcPr>
          <w:p w:rsidR="00AF65A3" w:rsidRPr="00E4382B" w:rsidRDefault="00AF65A3" w:rsidP="004C2C6D">
            <w:pPr>
              <w:widowControl/>
              <w:spacing w:line="300" w:lineRule="auto"/>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国家科学技术进步奖</w:t>
            </w:r>
          </w:p>
        </w:tc>
        <w:tc>
          <w:tcPr>
            <w:tcW w:w="1134" w:type="dxa"/>
            <w:gridSpan w:val="2"/>
            <w:tcBorders>
              <w:top w:val="single" w:sz="2" w:space="0" w:color="auto"/>
              <w:bottom w:val="single" w:sz="2" w:space="0" w:color="auto"/>
            </w:tcBorders>
            <w:shd w:val="clear" w:color="auto" w:fill="auto"/>
            <w:noWrap/>
            <w:vAlign w:val="center"/>
          </w:tcPr>
          <w:p w:rsidR="00AF65A3" w:rsidRPr="00E4382B" w:rsidRDefault="00AF65A3" w:rsidP="004C2C6D">
            <w:pPr>
              <w:widowControl/>
              <w:spacing w:line="300" w:lineRule="auto"/>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一等奖</w:t>
            </w:r>
          </w:p>
        </w:tc>
        <w:tc>
          <w:tcPr>
            <w:tcW w:w="1279" w:type="dxa"/>
            <w:gridSpan w:val="2"/>
            <w:tcBorders>
              <w:top w:val="single" w:sz="2" w:space="0" w:color="auto"/>
              <w:bottom w:val="single" w:sz="2" w:space="0" w:color="auto"/>
            </w:tcBorders>
            <w:shd w:val="clear" w:color="auto" w:fill="auto"/>
            <w:noWrap/>
            <w:vAlign w:val="center"/>
          </w:tcPr>
          <w:p w:rsidR="00AF65A3" w:rsidRPr="00E4382B" w:rsidRDefault="00AF65A3" w:rsidP="004C2C6D">
            <w:pPr>
              <w:widowControl/>
              <w:spacing w:line="300" w:lineRule="auto"/>
              <w:jc w:val="right"/>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项</w:t>
            </w:r>
          </w:p>
        </w:tc>
        <w:tc>
          <w:tcPr>
            <w:tcW w:w="1328" w:type="dxa"/>
            <w:gridSpan w:val="2"/>
            <w:tcBorders>
              <w:top w:val="single" w:sz="2" w:space="0" w:color="auto"/>
              <w:bottom w:val="single" w:sz="2" w:space="0" w:color="auto"/>
            </w:tcBorders>
            <w:shd w:val="clear" w:color="auto" w:fill="auto"/>
            <w:noWrap/>
            <w:vAlign w:val="center"/>
          </w:tcPr>
          <w:p w:rsidR="00AF65A3" w:rsidRPr="00E4382B" w:rsidRDefault="00AF65A3" w:rsidP="004C2C6D">
            <w:pPr>
              <w:widowControl/>
              <w:spacing w:line="300" w:lineRule="auto"/>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二等奖</w:t>
            </w:r>
          </w:p>
        </w:tc>
        <w:tc>
          <w:tcPr>
            <w:tcW w:w="1087" w:type="dxa"/>
            <w:tcBorders>
              <w:top w:val="single" w:sz="2" w:space="0" w:color="auto"/>
              <w:bottom w:val="single" w:sz="2" w:space="0" w:color="auto"/>
              <w:right w:val="single" w:sz="12" w:space="0" w:color="auto"/>
            </w:tcBorders>
            <w:shd w:val="clear" w:color="auto" w:fill="auto"/>
            <w:noWrap/>
            <w:vAlign w:val="center"/>
          </w:tcPr>
          <w:p w:rsidR="00AF65A3" w:rsidRPr="00E4382B" w:rsidRDefault="00AF65A3" w:rsidP="004C2C6D">
            <w:pPr>
              <w:widowControl/>
              <w:spacing w:line="300" w:lineRule="auto"/>
              <w:jc w:val="right"/>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 xml:space="preserve">项　</w:t>
            </w:r>
          </w:p>
        </w:tc>
      </w:tr>
      <w:tr w:rsidR="00AF65A3" w:rsidRPr="00E4382B" w:rsidTr="00B37615">
        <w:trPr>
          <w:trHeight w:val="397"/>
          <w:jc w:val="center"/>
        </w:trPr>
        <w:tc>
          <w:tcPr>
            <w:tcW w:w="801" w:type="dxa"/>
            <w:vMerge/>
            <w:tcMar>
              <w:left w:w="0" w:type="dxa"/>
              <w:right w:w="0" w:type="dxa"/>
            </w:tcMar>
            <w:vAlign w:val="center"/>
          </w:tcPr>
          <w:p w:rsidR="00AF65A3" w:rsidRPr="00E4382B" w:rsidRDefault="00AF65A3" w:rsidP="004C2C6D">
            <w:pPr>
              <w:widowControl/>
              <w:spacing w:line="300" w:lineRule="auto"/>
              <w:jc w:val="center"/>
              <w:rPr>
                <w:rFonts w:ascii="Times New Roman" w:eastAsia="宋体" w:hAnsi="Times New Roman"/>
                <w:b/>
                <w:color w:val="000000"/>
                <w:kern w:val="0"/>
                <w:sz w:val="20"/>
                <w:szCs w:val="20"/>
              </w:rPr>
            </w:pPr>
          </w:p>
        </w:tc>
        <w:tc>
          <w:tcPr>
            <w:tcW w:w="1241" w:type="dxa"/>
            <w:vMerge/>
            <w:tcBorders>
              <w:bottom w:val="single" w:sz="2" w:space="0" w:color="auto"/>
            </w:tcBorders>
            <w:vAlign w:val="center"/>
          </w:tcPr>
          <w:p w:rsidR="00AF65A3" w:rsidRPr="00E4382B" w:rsidRDefault="00AF65A3" w:rsidP="004C2C6D">
            <w:pPr>
              <w:widowControl/>
              <w:spacing w:line="300" w:lineRule="auto"/>
              <w:jc w:val="center"/>
              <w:rPr>
                <w:rFonts w:ascii="Times New Roman" w:eastAsia="宋体" w:hAnsi="Times New Roman"/>
                <w:color w:val="000000"/>
                <w:kern w:val="0"/>
                <w:sz w:val="20"/>
                <w:szCs w:val="20"/>
              </w:rPr>
            </w:pPr>
          </w:p>
        </w:tc>
        <w:tc>
          <w:tcPr>
            <w:tcW w:w="2410" w:type="dxa"/>
            <w:gridSpan w:val="3"/>
            <w:tcBorders>
              <w:top w:val="single" w:sz="2" w:space="0" w:color="auto"/>
              <w:bottom w:val="single" w:sz="2" w:space="0" w:color="auto"/>
            </w:tcBorders>
            <w:shd w:val="clear" w:color="auto" w:fill="auto"/>
            <w:noWrap/>
            <w:tcMar>
              <w:left w:w="57" w:type="dxa"/>
              <w:right w:w="0" w:type="dxa"/>
            </w:tcMar>
            <w:vAlign w:val="center"/>
          </w:tcPr>
          <w:p w:rsidR="00AF65A3" w:rsidRPr="001511A9" w:rsidRDefault="00AF65A3" w:rsidP="004C2C6D">
            <w:pPr>
              <w:widowControl/>
              <w:spacing w:line="300" w:lineRule="auto"/>
              <w:jc w:val="center"/>
              <w:rPr>
                <w:rFonts w:ascii="Times New Roman" w:eastAsia="宋体" w:hAnsi="Times New Roman"/>
                <w:color w:val="000000"/>
                <w:kern w:val="0"/>
                <w:sz w:val="20"/>
                <w:szCs w:val="20"/>
              </w:rPr>
            </w:pPr>
            <w:r w:rsidRPr="001511A9">
              <w:rPr>
                <w:rFonts w:ascii="Times New Roman" w:eastAsia="宋体" w:hAnsi="Times New Roman"/>
                <w:color w:val="000000"/>
                <w:kern w:val="0"/>
                <w:sz w:val="20"/>
                <w:szCs w:val="20"/>
              </w:rPr>
              <w:t>省、部级科技奖励</w:t>
            </w:r>
          </w:p>
        </w:tc>
        <w:tc>
          <w:tcPr>
            <w:tcW w:w="1134" w:type="dxa"/>
            <w:gridSpan w:val="2"/>
            <w:tcBorders>
              <w:top w:val="single" w:sz="2" w:space="0" w:color="auto"/>
              <w:bottom w:val="single" w:sz="2" w:space="0" w:color="auto"/>
            </w:tcBorders>
            <w:shd w:val="clear" w:color="auto" w:fill="auto"/>
            <w:noWrap/>
            <w:vAlign w:val="center"/>
          </w:tcPr>
          <w:p w:rsidR="00AF65A3" w:rsidRPr="001511A9" w:rsidRDefault="00AF65A3" w:rsidP="004C2C6D">
            <w:pPr>
              <w:widowControl/>
              <w:spacing w:line="300" w:lineRule="auto"/>
              <w:jc w:val="center"/>
              <w:rPr>
                <w:rFonts w:ascii="Times New Roman" w:eastAsia="宋体" w:hAnsi="Times New Roman"/>
                <w:color w:val="000000"/>
                <w:kern w:val="0"/>
                <w:sz w:val="20"/>
                <w:szCs w:val="20"/>
              </w:rPr>
            </w:pPr>
            <w:r w:rsidRPr="001511A9">
              <w:rPr>
                <w:rFonts w:ascii="Times New Roman" w:eastAsia="宋体" w:hAnsi="Times New Roman"/>
                <w:color w:val="000000"/>
                <w:kern w:val="0"/>
                <w:sz w:val="20"/>
                <w:szCs w:val="20"/>
              </w:rPr>
              <w:t>一等奖</w:t>
            </w:r>
          </w:p>
        </w:tc>
        <w:tc>
          <w:tcPr>
            <w:tcW w:w="1279" w:type="dxa"/>
            <w:gridSpan w:val="2"/>
            <w:tcBorders>
              <w:top w:val="single" w:sz="2" w:space="0" w:color="auto"/>
              <w:bottom w:val="single" w:sz="2" w:space="0" w:color="auto"/>
            </w:tcBorders>
            <w:shd w:val="clear" w:color="auto" w:fill="auto"/>
            <w:noWrap/>
            <w:vAlign w:val="center"/>
          </w:tcPr>
          <w:p w:rsidR="00AF65A3" w:rsidRPr="001511A9" w:rsidRDefault="00140608" w:rsidP="004C2C6D">
            <w:pPr>
              <w:widowControl/>
              <w:spacing w:line="300" w:lineRule="auto"/>
              <w:jc w:val="right"/>
              <w:rPr>
                <w:rFonts w:ascii="Times New Roman" w:eastAsia="宋体" w:hAnsi="Times New Roman"/>
                <w:color w:val="000000"/>
                <w:kern w:val="0"/>
                <w:sz w:val="20"/>
                <w:szCs w:val="20"/>
              </w:rPr>
            </w:pPr>
            <w:r w:rsidRPr="001511A9">
              <w:rPr>
                <w:rFonts w:ascii="Times New Roman" w:eastAsia="宋体" w:hAnsi="Times New Roman"/>
                <w:color w:val="000000"/>
                <w:kern w:val="0"/>
                <w:sz w:val="20"/>
                <w:szCs w:val="20"/>
              </w:rPr>
              <w:t>7</w:t>
            </w:r>
            <w:r w:rsidR="00D11D82" w:rsidRPr="001511A9">
              <w:rPr>
                <w:rFonts w:ascii="Times New Roman" w:eastAsia="宋体" w:hAnsi="Times New Roman"/>
                <w:color w:val="000000"/>
                <w:kern w:val="0"/>
                <w:sz w:val="20"/>
                <w:szCs w:val="20"/>
              </w:rPr>
              <w:t xml:space="preserve"> </w:t>
            </w:r>
            <w:r w:rsidR="00AF65A3" w:rsidRPr="001511A9">
              <w:rPr>
                <w:rFonts w:ascii="Times New Roman" w:eastAsia="宋体" w:hAnsi="Times New Roman"/>
                <w:color w:val="000000"/>
                <w:kern w:val="0"/>
                <w:sz w:val="20"/>
                <w:szCs w:val="20"/>
              </w:rPr>
              <w:t>项</w:t>
            </w:r>
          </w:p>
        </w:tc>
        <w:tc>
          <w:tcPr>
            <w:tcW w:w="1328" w:type="dxa"/>
            <w:gridSpan w:val="2"/>
            <w:tcBorders>
              <w:top w:val="single" w:sz="2" w:space="0" w:color="auto"/>
              <w:bottom w:val="single" w:sz="2" w:space="0" w:color="auto"/>
            </w:tcBorders>
            <w:shd w:val="clear" w:color="auto" w:fill="auto"/>
            <w:noWrap/>
            <w:vAlign w:val="center"/>
          </w:tcPr>
          <w:p w:rsidR="00AF65A3" w:rsidRPr="001511A9" w:rsidRDefault="00AF65A3" w:rsidP="004C2C6D">
            <w:pPr>
              <w:widowControl/>
              <w:spacing w:line="300" w:lineRule="auto"/>
              <w:jc w:val="center"/>
              <w:rPr>
                <w:rFonts w:ascii="Times New Roman" w:eastAsia="宋体" w:hAnsi="Times New Roman"/>
                <w:color w:val="000000"/>
                <w:kern w:val="0"/>
                <w:sz w:val="20"/>
                <w:szCs w:val="20"/>
              </w:rPr>
            </w:pPr>
            <w:r w:rsidRPr="001511A9">
              <w:rPr>
                <w:rFonts w:ascii="Times New Roman" w:eastAsia="宋体" w:hAnsi="Times New Roman"/>
                <w:color w:val="000000"/>
                <w:kern w:val="0"/>
                <w:sz w:val="20"/>
                <w:szCs w:val="20"/>
              </w:rPr>
              <w:t>二等奖</w:t>
            </w:r>
          </w:p>
        </w:tc>
        <w:tc>
          <w:tcPr>
            <w:tcW w:w="1087" w:type="dxa"/>
            <w:tcBorders>
              <w:top w:val="single" w:sz="2" w:space="0" w:color="auto"/>
              <w:bottom w:val="single" w:sz="2" w:space="0" w:color="auto"/>
              <w:right w:val="single" w:sz="12" w:space="0" w:color="auto"/>
            </w:tcBorders>
            <w:shd w:val="clear" w:color="auto" w:fill="auto"/>
            <w:noWrap/>
            <w:vAlign w:val="center"/>
          </w:tcPr>
          <w:p w:rsidR="00AF65A3" w:rsidRPr="001511A9" w:rsidRDefault="00C8134A" w:rsidP="004C2C6D">
            <w:pPr>
              <w:widowControl/>
              <w:spacing w:line="300" w:lineRule="auto"/>
              <w:jc w:val="right"/>
              <w:rPr>
                <w:rFonts w:ascii="Times New Roman" w:eastAsia="宋体" w:hAnsi="Times New Roman"/>
                <w:color w:val="000000"/>
                <w:kern w:val="0"/>
                <w:sz w:val="20"/>
                <w:szCs w:val="20"/>
              </w:rPr>
            </w:pPr>
            <w:r w:rsidRPr="001511A9">
              <w:rPr>
                <w:rFonts w:ascii="Times New Roman" w:eastAsia="宋体" w:hAnsi="Times New Roman"/>
                <w:color w:val="000000"/>
                <w:kern w:val="0"/>
                <w:sz w:val="20"/>
                <w:szCs w:val="20"/>
              </w:rPr>
              <w:t>2</w:t>
            </w:r>
            <w:r w:rsidR="00AF65A3" w:rsidRPr="001511A9">
              <w:rPr>
                <w:rFonts w:ascii="Times New Roman" w:eastAsia="宋体" w:hAnsi="Times New Roman"/>
                <w:color w:val="000000"/>
                <w:kern w:val="0"/>
                <w:sz w:val="20"/>
                <w:szCs w:val="20"/>
              </w:rPr>
              <w:t>项</w:t>
            </w:r>
          </w:p>
        </w:tc>
      </w:tr>
      <w:tr w:rsidR="00AF65A3" w:rsidRPr="00E4382B" w:rsidTr="00F07E59">
        <w:trPr>
          <w:trHeight w:val="397"/>
          <w:jc w:val="center"/>
        </w:trPr>
        <w:tc>
          <w:tcPr>
            <w:tcW w:w="801" w:type="dxa"/>
            <w:vMerge/>
            <w:tcMar>
              <w:left w:w="0" w:type="dxa"/>
              <w:right w:w="0" w:type="dxa"/>
            </w:tcMar>
            <w:vAlign w:val="center"/>
          </w:tcPr>
          <w:p w:rsidR="00AF65A3" w:rsidRPr="00E4382B" w:rsidRDefault="00AF65A3" w:rsidP="004C2C6D">
            <w:pPr>
              <w:spacing w:line="300" w:lineRule="auto"/>
              <w:jc w:val="center"/>
              <w:rPr>
                <w:rFonts w:ascii="Times New Roman" w:eastAsia="宋体" w:hAnsi="Times New Roman"/>
                <w:b/>
                <w:color w:val="000000"/>
                <w:kern w:val="0"/>
                <w:sz w:val="20"/>
                <w:szCs w:val="20"/>
              </w:rPr>
            </w:pPr>
          </w:p>
        </w:tc>
        <w:tc>
          <w:tcPr>
            <w:tcW w:w="1241" w:type="dxa"/>
            <w:vMerge w:val="restart"/>
            <w:tcBorders>
              <w:top w:val="single" w:sz="4" w:space="0" w:color="auto"/>
            </w:tcBorders>
            <w:shd w:val="clear" w:color="auto" w:fill="auto"/>
            <w:noWrap/>
            <w:vAlign w:val="center"/>
          </w:tcPr>
          <w:p w:rsidR="00AF65A3" w:rsidRPr="00E4382B" w:rsidRDefault="00AF65A3" w:rsidP="004C2C6D">
            <w:pPr>
              <w:widowControl/>
              <w:spacing w:line="300" w:lineRule="auto"/>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承担任务</w:t>
            </w:r>
          </w:p>
          <w:p w:rsidR="00AF65A3" w:rsidRPr="00E4382B" w:rsidRDefault="00AF65A3" w:rsidP="004C2C6D">
            <w:pPr>
              <w:widowControl/>
              <w:spacing w:line="300" w:lineRule="auto"/>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研发经费</w:t>
            </w:r>
          </w:p>
        </w:tc>
        <w:tc>
          <w:tcPr>
            <w:tcW w:w="2128" w:type="dxa"/>
            <w:gridSpan w:val="2"/>
            <w:tcBorders>
              <w:top w:val="single" w:sz="4" w:space="0" w:color="auto"/>
              <w:bottom w:val="single" w:sz="4" w:space="0" w:color="auto"/>
            </w:tcBorders>
            <w:shd w:val="clear" w:color="auto" w:fill="auto"/>
            <w:noWrap/>
            <w:vAlign w:val="center"/>
          </w:tcPr>
          <w:p w:rsidR="00AF65A3" w:rsidRPr="00F07E59" w:rsidRDefault="00AF65A3" w:rsidP="004C2C6D">
            <w:pPr>
              <w:widowControl/>
              <w:spacing w:line="300" w:lineRule="auto"/>
              <w:jc w:val="center"/>
              <w:rPr>
                <w:rFonts w:ascii="Times New Roman" w:eastAsia="宋体" w:hAnsi="Times New Roman"/>
                <w:color w:val="000000"/>
                <w:kern w:val="0"/>
                <w:sz w:val="20"/>
                <w:szCs w:val="20"/>
              </w:rPr>
            </w:pPr>
            <w:r w:rsidRPr="00F07E59">
              <w:rPr>
                <w:rFonts w:ascii="Times New Roman" w:eastAsia="宋体" w:hAnsi="Times New Roman"/>
                <w:color w:val="000000"/>
                <w:kern w:val="0"/>
                <w:sz w:val="20"/>
                <w:szCs w:val="20"/>
              </w:rPr>
              <w:t>项目到账总经费</w:t>
            </w:r>
          </w:p>
        </w:tc>
        <w:tc>
          <w:tcPr>
            <w:tcW w:w="1276" w:type="dxa"/>
            <w:gridSpan w:val="2"/>
            <w:tcBorders>
              <w:top w:val="single" w:sz="4" w:space="0" w:color="auto"/>
              <w:bottom w:val="single" w:sz="4" w:space="0" w:color="auto"/>
            </w:tcBorders>
            <w:shd w:val="clear" w:color="auto" w:fill="auto"/>
            <w:noWrap/>
            <w:vAlign w:val="center"/>
          </w:tcPr>
          <w:p w:rsidR="00AF65A3" w:rsidRPr="00F07E59" w:rsidRDefault="00F07E59" w:rsidP="00F07E59">
            <w:pPr>
              <w:widowControl/>
              <w:spacing w:line="300" w:lineRule="auto"/>
              <w:jc w:val="right"/>
              <w:rPr>
                <w:rFonts w:ascii="Times New Roman" w:eastAsia="宋体" w:hAnsi="Times New Roman"/>
                <w:color w:val="000000"/>
                <w:kern w:val="0"/>
                <w:sz w:val="20"/>
                <w:szCs w:val="20"/>
              </w:rPr>
            </w:pPr>
            <w:r w:rsidRPr="00F07E59">
              <w:rPr>
                <w:rFonts w:ascii="Times New Roman" w:eastAsia="宋体" w:hAnsi="Times New Roman" w:hint="eastAsia"/>
                <w:color w:val="000000"/>
                <w:kern w:val="0"/>
                <w:sz w:val="20"/>
                <w:szCs w:val="20"/>
              </w:rPr>
              <w:t>11242.3</w:t>
            </w:r>
            <w:r w:rsidR="00AF65A3" w:rsidRPr="00F07E59">
              <w:rPr>
                <w:rFonts w:ascii="Times New Roman" w:eastAsia="宋体" w:hAnsi="Times New Roman"/>
                <w:color w:val="000000"/>
                <w:kern w:val="0"/>
                <w:sz w:val="20"/>
                <w:szCs w:val="20"/>
              </w:rPr>
              <w:t>万元</w:t>
            </w:r>
          </w:p>
        </w:tc>
        <w:tc>
          <w:tcPr>
            <w:tcW w:w="2747" w:type="dxa"/>
            <w:gridSpan w:val="5"/>
            <w:tcBorders>
              <w:top w:val="single" w:sz="4" w:space="0" w:color="auto"/>
              <w:bottom w:val="single" w:sz="4" w:space="0" w:color="auto"/>
            </w:tcBorders>
            <w:shd w:val="clear" w:color="auto" w:fill="auto"/>
            <w:noWrap/>
            <w:vAlign w:val="center"/>
          </w:tcPr>
          <w:p w:rsidR="00AF65A3" w:rsidRPr="00F07E59" w:rsidRDefault="00AF65A3" w:rsidP="004C2C6D">
            <w:pPr>
              <w:widowControl/>
              <w:jc w:val="center"/>
              <w:rPr>
                <w:rFonts w:ascii="Times New Roman" w:eastAsia="宋体" w:hAnsi="Times New Roman"/>
                <w:color w:val="000000"/>
                <w:kern w:val="0"/>
                <w:sz w:val="20"/>
                <w:szCs w:val="20"/>
              </w:rPr>
            </w:pPr>
            <w:r w:rsidRPr="00F07E59">
              <w:rPr>
                <w:rFonts w:ascii="Times New Roman" w:eastAsia="宋体" w:hAnsi="Times New Roman"/>
                <w:color w:val="000000"/>
                <w:kern w:val="0"/>
                <w:sz w:val="20"/>
                <w:szCs w:val="20"/>
              </w:rPr>
              <w:t>人均到账经费</w:t>
            </w:r>
          </w:p>
          <w:p w:rsidR="00AF65A3" w:rsidRPr="00F07E59" w:rsidRDefault="00AF65A3" w:rsidP="004C2C6D">
            <w:pPr>
              <w:widowControl/>
              <w:jc w:val="center"/>
              <w:rPr>
                <w:rFonts w:ascii="Times New Roman" w:eastAsia="宋体" w:hAnsi="Times New Roman"/>
                <w:color w:val="000000"/>
                <w:kern w:val="0"/>
                <w:sz w:val="20"/>
                <w:szCs w:val="20"/>
              </w:rPr>
            </w:pPr>
            <w:r w:rsidRPr="00F07E59">
              <w:rPr>
                <w:rFonts w:ascii="Times New Roman" w:eastAsia="宋体" w:hAnsi="Times New Roman"/>
                <w:color w:val="000000"/>
                <w:kern w:val="0"/>
                <w:sz w:val="20"/>
                <w:szCs w:val="20"/>
              </w:rPr>
              <w:t>（到账总经费</w:t>
            </w:r>
            <w:r w:rsidRPr="00F07E59">
              <w:rPr>
                <w:rFonts w:ascii="Times New Roman" w:eastAsia="宋体" w:hAnsi="Times New Roman"/>
                <w:color w:val="000000"/>
                <w:kern w:val="0"/>
                <w:sz w:val="20"/>
                <w:szCs w:val="20"/>
              </w:rPr>
              <w:t>/</w:t>
            </w:r>
            <w:r w:rsidRPr="00F07E59">
              <w:rPr>
                <w:rFonts w:ascii="Times New Roman" w:eastAsia="宋体" w:hAnsi="Times New Roman"/>
                <w:color w:val="000000"/>
                <w:kern w:val="0"/>
                <w:sz w:val="20"/>
                <w:szCs w:val="20"/>
              </w:rPr>
              <w:t>固定人员数）</w:t>
            </w:r>
          </w:p>
        </w:tc>
        <w:tc>
          <w:tcPr>
            <w:tcW w:w="1087" w:type="dxa"/>
            <w:tcBorders>
              <w:top w:val="single" w:sz="4" w:space="0" w:color="auto"/>
              <w:bottom w:val="single" w:sz="4" w:space="0" w:color="auto"/>
              <w:right w:val="single" w:sz="12" w:space="0" w:color="auto"/>
            </w:tcBorders>
            <w:shd w:val="clear" w:color="auto" w:fill="auto"/>
            <w:noWrap/>
            <w:vAlign w:val="center"/>
          </w:tcPr>
          <w:p w:rsidR="00AF65A3" w:rsidRPr="00F07E59" w:rsidRDefault="00F07E59" w:rsidP="004C2C6D">
            <w:pPr>
              <w:widowControl/>
              <w:spacing w:line="300" w:lineRule="auto"/>
              <w:ind w:rightChars="13" w:right="27"/>
              <w:jc w:val="right"/>
              <w:rPr>
                <w:rFonts w:ascii="Times New Roman" w:eastAsia="宋体" w:hAnsi="Times New Roman"/>
                <w:color w:val="000000"/>
                <w:kern w:val="0"/>
                <w:sz w:val="20"/>
                <w:szCs w:val="20"/>
              </w:rPr>
            </w:pPr>
            <w:r w:rsidRPr="00F07E59">
              <w:rPr>
                <w:rFonts w:ascii="Times New Roman" w:eastAsia="宋体" w:hAnsi="Times New Roman" w:hint="eastAsia"/>
                <w:color w:val="000000"/>
                <w:kern w:val="0"/>
                <w:sz w:val="20"/>
                <w:szCs w:val="20"/>
              </w:rPr>
              <w:t>321.2</w:t>
            </w:r>
            <w:r w:rsidR="00AF65A3" w:rsidRPr="00F07E59">
              <w:rPr>
                <w:rFonts w:ascii="Times New Roman" w:eastAsia="宋体" w:hAnsi="Times New Roman"/>
                <w:color w:val="000000"/>
                <w:kern w:val="0"/>
                <w:sz w:val="20"/>
                <w:szCs w:val="20"/>
              </w:rPr>
              <w:t>万元</w:t>
            </w:r>
          </w:p>
        </w:tc>
      </w:tr>
      <w:tr w:rsidR="00AF65A3" w:rsidRPr="00E4382B" w:rsidTr="00F07E59">
        <w:trPr>
          <w:trHeight w:val="397"/>
          <w:jc w:val="center"/>
        </w:trPr>
        <w:tc>
          <w:tcPr>
            <w:tcW w:w="801" w:type="dxa"/>
            <w:vMerge/>
            <w:tcMar>
              <w:left w:w="0" w:type="dxa"/>
              <w:right w:w="0" w:type="dxa"/>
            </w:tcMar>
            <w:vAlign w:val="center"/>
          </w:tcPr>
          <w:p w:rsidR="00AF65A3" w:rsidRPr="00E4382B" w:rsidRDefault="00AF65A3" w:rsidP="004C2C6D">
            <w:pPr>
              <w:spacing w:line="300" w:lineRule="auto"/>
              <w:jc w:val="center"/>
              <w:rPr>
                <w:rFonts w:ascii="Times New Roman" w:eastAsia="宋体" w:hAnsi="Times New Roman"/>
                <w:b/>
                <w:color w:val="000000"/>
                <w:kern w:val="0"/>
                <w:sz w:val="20"/>
                <w:szCs w:val="20"/>
              </w:rPr>
            </w:pPr>
          </w:p>
        </w:tc>
        <w:tc>
          <w:tcPr>
            <w:tcW w:w="1241" w:type="dxa"/>
            <w:vMerge/>
            <w:shd w:val="clear" w:color="auto" w:fill="auto"/>
            <w:noWrap/>
            <w:vAlign w:val="center"/>
          </w:tcPr>
          <w:p w:rsidR="00AF65A3" w:rsidRPr="00E4382B" w:rsidRDefault="00AF65A3" w:rsidP="004C2C6D">
            <w:pPr>
              <w:widowControl/>
              <w:spacing w:line="300" w:lineRule="auto"/>
              <w:jc w:val="center"/>
              <w:rPr>
                <w:rFonts w:ascii="Times New Roman" w:eastAsia="宋体" w:hAnsi="Times New Roman"/>
                <w:color w:val="000000"/>
                <w:kern w:val="0"/>
                <w:sz w:val="20"/>
                <w:szCs w:val="20"/>
              </w:rPr>
            </w:pPr>
          </w:p>
        </w:tc>
        <w:tc>
          <w:tcPr>
            <w:tcW w:w="2128" w:type="dxa"/>
            <w:gridSpan w:val="2"/>
            <w:tcBorders>
              <w:top w:val="single" w:sz="4" w:space="0" w:color="auto"/>
            </w:tcBorders>
            <w:shd w:val="clear" w:color="auto" w:fill="auto"/>
            <w:noWrap/>
            <w:vAlign w:val="center"/>
          </w:tcPr>
          <w:p w:rsidR="00AF65A3" w:rsidRPr="00F07E59" w:rsidRDefault="00AF65A3" w:rsidP="004C2C6D">
            <w:pPr>
              <w:widowControl/>
              <w:spacing w:line="300" w:lineRule="auto"/>
              <w:jc w:val="center"/>
              <w:rPr>
                <w:rFonts w:ascii="Times New Roman" w:eastAsia="宋体" w:hAnsi="Times New Roman"/>
                <w:color w:val="000000"/>
                <w:kern w:val="0"/>
                <w:sz w:val="20"/>
                <w:szCs w:val="20"/>
              </w:rPr>
            </w:pPr>
            <w:r w:rsidRPr="00F07E59">
              <w:rPr>
                <w:rFonts w:ascii="Times New Roman" w:eastAsia="宋体" w:hAnsi="Times New Roman"/>
                <w:color w:val="000000"/>
                <w:kern w:val="0"/>
                <w:sz w:val="20"/>
                <w:szCs w:val="20"/>
              </w:rPr>
              <w:t>纵向到账经费</w:t>
            </w:r>
          </w:p>
        </w:tc>
        <w:tc>
          <w:tcPr>
            <w:tcW w:w="1276" w:type="dxa"/>
            <w:gridSpan w:val="2"/>
            <w:tcBorders>
              <w:top w:val="single" w:sz="4" w:space="0" w:color="auto"/>
            </w:tcBorders>
            <w:shd w:val="clear" w:color="auto" w:fill="auto"/>
            <w:vAlign w:val="center"/>
          </w:tcPr>
          <w:p w:rsidR="00AF65A3" w:rsidRPr="00F07E59" w:rsidRDefault="00F07E59" w:rsidP="00F07E59">
            <w:pPr>
              <w:widowControl/>
              <w:spacing w:line="300" w:lineRule="auto"/>
              <w:jc w:val="right"/>
              <w:rPr>
                <w:rFonts w:ascii="Times New Roman" w:eastAsia="宋体" w:hAnsi="Times New Roman"/>
                <w:color w:val="000000"/>
                <w:kern w:val="0"/>
                <w:sz w:val="20"/>
                <w:szCs w:val="20"/>
              </w:rPr>
            </w:pPr>
            <w:r w:rsidRPr="00F07E59">
              <w:rPr>
                <w:rFonts w:ascii="Times New Roman" w:eastAsia="宋体" w:hAnsi="Times New Roman" w:hint="eastAsia"/>
                <w:color w:val="000000"/>
                <w:kern w:val="0"/>
                <w:sz w:val="20"/>
                <w:szCs w:val="20"/>
              </w:rPr>
              <w:t>9202.5</w:t>
            </w:r>
            <w:r w:rsidR="00AF65A3" w:rsidRPr="00F07E59">
              <w:rPr>
                <w:rFonts w:ascii="Times New Roman" w:eastAsia="宋体" w:hAnsi="Times New Roman"/>
                <w:color w:val="000000"/>
                <w:kern w:val="0"/>
                <w:sz w:val="20"/>
                <w:szCs w:val="20"/>
              </w:rPr>
              <w:t>万元</w:t>
            </w:r>
          </w:p>
        </w:tc>
        <w:tc>
          <w:tcPr>
            <w:tcW w:w="2747" w:type="dxa"/>
            <w:gridSpan w:val="5"/>
            <w:tcBorders>
              <w:top w:val="single" w:sz="4" w:space="0" w:color="auto"/>
            </w:tcBorders>
            <w:shd w:val="clear" w:color="auto" w:fill="auto"/>
            <w:noWrap/>
            <w:vAlign w:val="center"/>
          </w:tcPr>
          <w:p w:rsidR="00AF65A3" w:rsidRPr="00F07E59" w:rsidDel="00513840" w:rsidRDefault="00AF65A3" w:rsidP="004C2C6D">
            <w:pPr>
              <w:widowControl/>
              <w:spacing w:line="300" w:lineRule="auto"/>
              <w:jc w:val="center"/>
              <w:rPr>
                <w:rFonts w:ascii="Times New Roman" w:eastAsia="宋体" w:hAnsi="Times New Roman"/>
                <w:color w:val="000000"/>
                <w:kern w:val="0"/>
                <w:sz w:val="20"/>
                <w:szCs w:val="20"/>
              </w:rPr>
            </w:pPr>
            <w:r w:rsidRPr="00F07E59">
              <w:rPr>
                <w:rFonts w:ascii="Times New Roman" w:eastAsia="宋体" w:hAnsi="Times New Roman"/>
                <w:color w:val="000000"/>
                <w:kern w:val="0"/>
                <w:sz w:val="20"/>
                <w:szCs w:val="20"/>
              </w:rPr>
              <w:t>主持纵向项目数</w:t>
            </w:r>
          </w:p>
        </w:tc>
        <w:tc>
          <w:tcPr>
            <w:tcW w:w="1087" w:type="dxa"/>
            <w:tcBorders>
              <w:top w:val="single" w:sz="4" w:space="0" w:color="auto"/>
              <w:right w:val="single" w:sz="12" w:space="0" w:color="auto"/>
            </w:tcBorders>
            <w:shd w:val="clear" w:color="auto" w:fill="auto"/>
            <w:vAlign w:val="center"/>
          </w:tcPr>
          <w:p w:rsidR="00AF65A3" w:rsidRPr="00F07E59" w:rsidRDefault="00F07E59" w:rsidP="004C2C6D">
            <w:pPr>
              <w:widowControl/>
              <w:spacing w:line="300" w:lineRule="auto"/>
              <w:jc w:val="right"/>
              <w:rPr>
                <w:rFonts w:ascii="Times New Roman" w:eastAsia="宋体" w:hAnsi="Times New Roman"/>
                <w:color w:val="000000"/>
                <w:kern w:val="0"/>
                <w:sz w:val="20"/>
                <w:szCs w:val="20"/>
              </w:rPr>
            </w:pPr>
            <w:r w:rsidRPr="00F07E59">
              <w:rPr>
                <w:rFonts w:ascii="Times New Roman" w:eastAsia="宋体" w:hAnsi="Times New Roman" w:hint="eastAsia"/>
                <w:color w:val="000000"/>
                <w:kern w:val="0"/>
                <w:sz w:val="20"/>
                <w:szCs w:val="20"/>
              </w:rPr>
              <w:t>135</w:t>
            </w:r>
            <w:r w:rsidR="00AF65A3" w:rsidRPr="00F07E59">
              <w:rPr>
                <w:rFonts w:ascii="Times New Roman" w:eastAsia="宋体" w:hAnsi="Times New Roman"/>
                <w:color w:val="000000"/>
                <w:kern w:val="0"/>
                <w:sz w:val="20"/>
                <w:szCs w:val="20"/>
              </w:rPr>
              <w:t>项</w:t>
            </w:r>
          </w:p>
        </w:tc>
      </w:tr>
      <w:tr w:rsidR="00AF65A3" w:rsidRPr="00E4382B" w:rsidTr="00F07E59">
        <w:trPr>
          <w:trHeight w:val="397"/>
          <w:jc w:val="center"/>
        </w:trPr>
        <w:tc>
          <w:tcPr>
            <w:tcW w:w="801" w:type="dxa"/>
            <w:vMerge/>
            <w:tcBorders>
              <w:bottom w:val="single" w:sz="12" w:space="0" w:color="auto"/>
            </w:tcBorders>
            <w:tcMar>
              <w:left w:w="0" w:type="dxa"/>
              <w:right w:w="0" w:type="dxa"/>
            </w:tcMar>
            <w:vAlign w:val="center"/>
          </w:tcPr>
          <w:p w:rsidR="00AF65A3" w:rsidRPr="00E4382B" w:rsidRDefault="00AF65A3" w:rsidP="004C2C6D">
            <w:pPr>
              <w:spacing w:line="300" w:lineRule="auto"/>
              <w:jc w:val="center"/>
              <w:rPr>
                <w:rFonts w:ascii="Times New Roman" w:eastAsia="宋体" w:hAnsi="Times New Roman"/>
                <w:b/>
                <w:color w:val="000000"/>
                <w:kern w:val="0"/>
                <w:sz w:val="20"/>
                <w:szCs w:val="20"/>
              </w:rPr>
            </w:pPr>
          </w:p>
        </w:tc>
        <w:tc>
          <w:tcPr>
            <w:tcW w:w="1241" w:type="dxa"/>
            <w:vMerge/>
            <w:shd w:val="clear" w:color="auto" w:fill="auto"/>
            <w:noWrap/>
            <w:vAlign w:val="center"/>
          </w:tcPr>
          <w:p w:rsidR="00AF65A3" w:rsidRPr="00E4382B" w:rsidRDefault="00AF65A3" w:rsidP="004C2C6D">
            <w:pPr>
              <w:widowControl/>
              <w:spacing w:line="300" w:lineRule="auto"/>
              <w:jc w:val="center"/>
              <w:rPr>
                <w:rFonts w:ascii="Times New Roman" w:eastAsia="宋体" w:hAnsi="Times New Roman"/>
                <w:color w:val="000000"/>
                <w:kern w:val="0"/>
                <w:sz w:val="20"/>
                <w:szCs w:val="20"/>
              </w:rPr>
            </w:pPr>
          </w:p>
        </w:tc>
        <w:tc>
          <w:tcPr>
            <w:tcW w:w="2128" w:type="dxa"/>
            <w:gridSpan w:val="2"/>
            <w:tcBorders>
              <w:top w:val="single" w:sz="4" w:space="0" w:color="auto"/>
            </w:tcBorders>
            <w:shd w:val="clear" w:color="auto" w:fill="auto"/>
            <w:noWrap/>
            <w:vAlign w:val="center"/>
          </w:tcPr>
          <w:p w:rsidR="00AF65A3" w:rsidRPr="00F07E59" w:rsidDel="00513840" w:rsidRDefault="00AF65A3" w:rsidP="004C2C6D">
            <w:pPr>
              <w:widowControl/>
              <w:spacing w:line="300" w:lineRule="auto"/>
              <w:jc w:val="center"/>
              <w:rPr>
                <w:rFonts w:ascii="Times New Roman" w:eastAsia="宋体" w:hAnsi="Times New Roman"/>
                <w:color w:val="000000"/>
                <w:kern w:val="0"/>
                <w:sz w:val="20"/>
                <w:szCs w:val="20"/>
              </w:rPr>
            </w:pPr>
            <w:r w:rsidRPr="00F07E59">
              <w:rPr>
                <w:rFonts w:ascii="Times New Roman" w:eastAsia="宋体" w:hAnsi="Times New Roman"/>
                <w:color w:val="000000"/>
                <w:kern w:val="0"/>
                <w:sz w:val="20"/>
                <w:szCs w:val="20"/>
              </w:rPr>
              <w:t>横向到账经费</w:t>
            </w:r>
          </w:p>
        </w:tc>
        <w:tc>
          <w:tcPr>
            <w:tcW w:w="1276" w:type="dxa"/>
            <w:gridSpan w:val="2"/>
            <w:tcBorders>
              <w:top w:val="single" w:sz="4" w:space="0" w:color="auto"/>
            </w:tcBorders>
            <w:shd w:val="clear" w:color="auto" w:fill="auto"/>
            <w:vAlign w:val="center"/>
          </w:tcPr>
          <w:p w:rsidR="00AF65A3" w:rsidRPr="00F07E59" w:rsidRDefault="00F07E59" w:rsidP="004C2C6D">
            <w:pPr>
              <w:widowControl/>
              <w:spacing w:line="300" w:lineRule="auto"/>
              <w:jc w:val="right"/>
              <w:rPr>
                <w:rFonts w:ascii="Times New Roman" w:eastAsia="宋体" w:hAnsi="Times New Roman"/>
                <w:color w:val="000000"/>
                <w:kern w:val="0"/>
                <w:sz w:val="20"/>
                <w:szCs w:val="20"/>
              </w:rPr>
            </w:pPr>
            <w:r w:rsidRPr="00F07E59">
              <w:rPr>
                <w:rFonts w:ascii="Times New Roman" w:eastAsia="宋体" w:hAnsi="Times New Roman" w:hint="eastAsia"/>
                <w:color w:val="000000"/>
                <w:kern w:val="0"/>
                <w:sz w:val="20"/>
                <w:szCs w:val="20"/>
              </w:rPr>
              <w:t>2039.8</w:t>
            </w:r>
            <w:r w:rsidR="00AF65A3" w:rsidRPr="00F07E59">
              <w:rPr>
                <w:rFonts w:ascii="Times New Roman" w:eastAsia="宋体" w:hAnsi="Times New Roman"/>
                <w:color w:val="000000"/>
                <w:kern w:val="0"/>
                <w:sz w:val="20"/>
                <w:szCs w:val="20"/>
              </w:rPr>
              <w:t>万元</w:t>
            </w:r>
          </w:p>
        </w:tc>
        <w:tc>
          <w:tcPr>
            <w:tcW w:w="2747" w:type="dxa"/>
            <w:gridSpan w:val="5"/>
            <w:shd w:val="clear" w:color="auto" w:fill="auto"/>
            <w:noWrap/>
            <w:vAlign w:val="center"/>
          </w:tcPr>
          <w:p w:rsidR="00AF65A3" w:rsidRPr="00F07E59" w:rsidRDefault="00AF65A3" w:rsidP="004C2C6D">
            <w:pPr>
              <w:widowControl/>
              <w:spacing w:line="300" w:lineRule="auto"/>
              <w:jc w:val="center"/>
              <w:rPr>
                <w:rFonts w:ascii="Times New Roman" w:eastAsia="宋体" w:hAnsi="Times New Roman"/>
                <w:color w:val="000000"/>
                <w:kern w:val="0"/>
                <w:sz w:val="20"/>
                <w:szCs w:val="20"/>
              </w:rPr>
            </w:pPr>
            <w:r w:rsidRPr="00F07E59">
              <w:rPr>
                <w:rFonts w:ascii="Times New Roman" w:eastAsia="宋体" w:hAnsi="Times New Roman"/>
                <w:color w:val="000000"/>
                <w:kern w:val="0"/>
                <w:sz w:val="20"/>
                <w:szCs w:val="20"/>
              </w:rPr>
              <w:t>横向合作项目数</w:t>
            </w:r>
          </w:p>
        </w:tc>
        <w:tc>
          <w:tcPr>
            <w:tcW w:w="1087" w:type="dxa"/>
            <w:tcBorders>
              <w:top w:val="single" w:sz="4" w:space="0" w:color="auto"/>
              <w:right w:val="single" w:sz="12" w:space="0" w:color="auto"/>
            </w:tcBorders>
            <w:shd w:val="clear" w:color="auto" w:fill="auto"/>
            <w:vAlign w:val="center"/>
          </w:tcPr>
          <w:p w:rsidR="00AF65A3" w:rsidRPr="00F07E59" w:rsidRDefault="00F07E59" w:rsidP="004C2C6D">
            <w:pPr>
              <w:widowControl/>
              <w:spacing w:line="300" w:lineRule="auto"/>
              <w:jc w:val="right"/>
              <w:rPr>
                <w:rFonts w:ascii="Times New Roman" w:eastAsia="宋体" w:hAnsi="Times New Roman"/>
                <w:color w:val="000000"/>
                <w:kern w:val="0"/>
                <w:sz w:val="20"/>
                <w:szCs w:val="20"/>
              </w:rPr>
            </w:pPr>
            <w:r w:rsidRPr="00F07E59">
              <w:rPr>
                <w:rFonts w:ascii="Times New Roman" w:eastAsia="宋体" w:hAnsi="Times New Roman" w:hint="eastAsia"/>
                <w:color w:val="000000"/>
                <w:kern w:val="0"/>
                <w:sz w:val="20"/>
                <w:szCs w:val="20"/>
              </w:rPr>
              <w:t>631</w:t>
            </w:r>
            <w:r w:rsidR="00AF65A3" w:rsidRPr="00F07E59">
              <w:rPr>
                <w:rFonts w:ascii="Times New Roman" w:eastAsia="宋体" w:hAnsi="Times New Roman"/>
                <w:color w:val="000000"/>
                <w:kern w:val="0"/>
                <w:sz w:val="20"/>
                <w:szCs w:val="20"/>
              </w:rPr>
              <w:t>项</w:t>
            </w:r>
          </w:p>
        </w:tc>
      </w:tr>
      <w:tr w:rsidR="00AF65A3" w:rsidRPr="00E4382B" w:rsidTr="004C2C6D">
        <w:trPr>
          <w:trHeight w:val="537"/>
          <w:jc w:val="center"/>
        </w:trPr>
        <w:tc>
          <w:tcPr>
            <w:tcW w:w="801" w:type="dxa"/>
            <w:vMerge w:val="restart"/>
            <w:tcBorders>
              <w:top w:val="single" w:sz="12" w:space="0" w:color="auto"/>
              <w:bottom w:val="single" w:sz="2" w:space="0" w:color="auto"/>
            </w:tcBorders>
            <w:tcMar>
              <w:left w:w="0" w:type="dxa"/>
              <w:right w:w="0" w:type="dxa"/>
            </w:tcMar>
            <w:vAlign w:val="center"/>
            <w:hideMark/>
          </w:tcPr>
          <w:p w:rsidR="00AF65A3" w:rsidRPr="00E4382B" w:rsidRDefault="00AF65A3" w:rsidP="004C2C6D">
            <w:pPr>
              <w:spacing w:line="300" w:lineRule="auto"/>
              <w:jc w:val="center"/>
              <w:rPr>
                <w:rFonts w:ascii="Times New Roman" w:eastAsia="宋体" w:hAnsi="Times New Roman"/>
                <w:b/>
                <w:color w:val="000000"/>
                <w:kern w:val="0"/>
                <w:sz w:val="20"/>
                <w:szCs w:val="20"/>
              </w:rPr>
            </w:pPr>
            <w:r w:rsidRPr="00E4382B">
              <w:rPr>
                <w:rFonts w:ascii="Times New Roman" w:eastAsia="宋体" w:hAnsi="Times New Roman"/>
                <w:b/>
                <w:color w:val="000000"/>
                <w:kern w:val="0"/>
                <w:sz w:val="20"/>
                <w:szCs w:val="20"/>
              </w:rPr>
              <w:t>成果转化与行业贡献</w:t>
            </w:r>
          </w:p>
        </w:tc>
        <w:tc>
          <w:tcPr>
            <w:tcW w:w="1241" w:type="dxa"/>
            <w:vMerge w:val="restart"/>
            <w:tcBorders>
              <w:top w:val="single" w:sz="12" w:space="0" w:color="auto"/>
            </w:tcBorders>
            <w:shd w:val="clear" w:color="auto" w:fill="auto"/>
            <w:noWrap/>
            <w:vAlign w:val="center"/>
          </w:tcPr>
          <w:p w:rsidR="00AF65A3" w:rsidRPr="00E4382B" w:rsidRDefault="00AF65A3" w:rsidP="004C2C6D">
            <w:pPr>
              <w:widowControl/>
              <w:spacing w:line="300" w:lineRule="auto"/>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专利授权</w:t>
            </w:r>
          </w:p>
          <w:p w:rsidR="00AF65A3" w:rsidRPr="00E4382B" w:rsidRDefault="00AF65A3" w:rsidP="004C2C6D">
            <w:pPr>
              <w:widowControl/>
              <w:spacing w:line="300" w:lineRule="auto"/>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与保有</w:t>
            </w:r>
          </w:p>
        </w:tc>
        <w:tc>
          <w:tcPr>
            <w:tcW w:w="2410" w:type="dxa"/>
            <w:gridSpan w:val="3"/>
            <w:tcBorders>
              <w:top w:val="single" w:sz="12" w:space="0" w:color="auto"/>
              <w:bottom w:val="single" w:sz="2" w:space="0" w:color="auto"/>
            </w:tcBorders>
            <w:shd w:val="clear" w:color="auto" w:fill="auto"/>
            <w:noWrap/>
            <w:vAlign w:val="center"/>
          </w:tcPr>
          <w:p w:rsidR="00AF65A3" w:rsidRPr="001511A9" w:rsidRDefault="00AF65A3" w:rsidP="001511A9">
            <w:pPr>
              <w:widowControl/>
              <w:spacing w:line="300" w:lineRule="auto"/>
              <w:jc w:val="center"/>
              <w:rPr>
                <w:rFonts w:ascii="Times New Roman" w:eastAsia="宋体" w:hAnsi="Times New Roman"/>
                <w:color w:val="000000"/>
                <w:kern w:val="0"/>
                <w:sz w:val="20"/>
                <w:szCs w:val="20"/>
              </w:rPr>
            </w:pPr>
            <w:r w:rsidRPr="001511A9">
              <w:rPr>
                <w:rFonts w:ascii="Times New Roman" w:eastAsia="宋体" w:hAnsi="Times New Roman"/>
                <w:color w:val="000000"/>
                <w:kern w:val="0"/>
                <w:sz w:val="20"/>
                <w:szCs w:val="20"/>
              </w:rPr>
              <w:t>发明专利</w:t>
            </w:r>
          </w:p>
        </w:tc>
        <w:tc>
          <w:tcPr>
            <w:tcW w:w="1134" w:type="dxa"/>
            <w:gridSpan w:val="2"/>
            <w:tcBorders>
              <w:top w:val="single" w:sz="12" w:space="0" w:color="auto"/>
              <w:bottom w:val="single" w:sz="2" w:space="0" w:color="auto"/>
            </w:tcBorders>
            <w:shd w:val="clear" w:color="auto" w:fill="auto"/>
            <w:noWrap/>
            <w:vAlign w:val="center"/>
          </w:tcPr>
          <w:p w:rsidR="00AF65A3" w:rsidRPr="001511A9" w:rsidRDefault="00AF65A3" w:rsidP="001511A9">
            <w:pPr>
              <w:widowControl/>
              <w:spacing w:line="300" w:lineRule="auto"/>
              <w:jc w:val="center"/>
              <w:rPr>
                <w:rFonts w:ascii="Times New Roman" w:eastAsia="宋体" w:hAnsi="Times New Roman"/>
                <w:color w:val="000000"/>
                <w:kern w:val="0"/>
                <w:sz w:val="20"/>
                <w:szCs w:val="20"/>
              </w:rPr>
            </w:pPr>
            <w:r w:rsidRPr="001511A9">
              <w:rPr>
                <w:rFonts w:ascii="Times New Roman" w:eastAsia="宋体" w:hAnsi="Times New Roman"/>
                <w:color w:val="000000"/>
                <w:kern w:val="0"/>
                <w:sz w:val="20"/>
                <w:szCs w:val="20"/>
              </w:rPr>
              <w:t>授权数</w:t>
            </w:r>
          </w:p>
        </w:tc>
        <w:tc>
          <w:tcPr>
            <w:tcW w:w="1279" w:type="dxa"/>
            <w:gridSpan w:val="2"/>
            <w:tcBorders>
              <w:top w:val="single" w:sz="12" w:space="0" w:color="auto"/>
              <w:bottom w:val="single" w:sz="2" w:space="0" w:color="auto"/>
            </w:tcBorders>
            <w:shd w:val="clear" w:color="auto" w:fill="auto"/>
            <w:noWrap/>
            <w:vAlign w:val="center"/>
          </w:tcPr>
          <w:p w:rsidR="00AF65A3" w:rsidRPr="001511A9" w:rsidRDefault="001511A9" w:rsidP="001511A9">
            <w:pPr>
              <w:widowControl/>
              <w:spacing w:line="300" w:lineRule="auto"/>
              <w:jc w:val="center"/>
              <w:rPr>
                <w:rFonts w:ascii="Times New Roman" w:eastAsia="宋体" w:hAnsi="Times New Roman"/>
                <w:color w:val="000000"/>
                <w:kern w:val="0"/>
                <w:sz w:val="20"/>
                <w:szCs w:val="20"/>
              </w:rPr>
            </w:pPr>
            <w:r>
              <w:rPr>
                <w:rFonts w:ascii="Times New Roman" w:eastAsia="宋体" w:hAnsi="Times New Roman" w:hint="eastAsia"/>
                <w:color w:val="000000"/>
                <w:kern w:val="0"/>
                <w:sz w:val="20"/>
                <w:szCs w:val="20"/>
              </w:rPr>
              <w:t>27</w:t>
            </w:r>
            <w:r w:rsidR="00AF65A3" w:rsidRPr="001511A9">
              <w:rPr>
                <w:rFonts w:ascii="Times New Roman" w:eastAsia="宋体" w:hAnsi="Times New Roman"/>
                <w:color w:val="000000"/>
                <w:kern w:val="0"/>
                <w:sz w:val="20"/>
                <w:szCs w:val="20"/>
              </w:rPr>
              <w:t>项</w:t>
            </w:r>
          </w:p>
        </w:tc>
        <w:tc>
          <w:tcPr>
            <w:tcW w:w="1328" w:type="dxa"/>
            <w:gridSpan w:val="2"/>
            <w:tcBorders>
              <w:top w:val="single" w:sz="12" w:space="0" w:color="auto"/>
              <w:bottom w:val="single" w:sz="2" w:space="0" w:color="auto"/>
            </w:tcBorders>
            <w:shd w:val="clear" w:color="auto" w:fill="auto"/>
            <w:vAlign w:val="center"/>
          </w:tcPr>
          <w:p w:rsidR="00AF65A3" w:rsidRPr="001511A9" w:rsidRDefault="00AF65A3" w:rsidP="001511A9">
            <w:pPr>
              <w:widowControl/>
              <w:spacing w:line="300" w:lineRule="auto"/>
              <w:jc w:val="center"/>
              <w:rPr>
                <w:rFonts w:ascii="Times New Roman" w:eastAsia="宋体" w:hAnsi="Times New Roman"/>
                <w:color w:val="000000"/>
                <w:kern w:val="0"/>
                <w:sz w:val="20"/>
                <w:szCs w:val="20"/>
              </w:rPr>
            </w:pPr>
            <w:r w:rsidRPr="001511A9">
              <w:rPr>
                <w:rFonts w:ascii="Times New Roman" w:eastAsia="宋体" w:hAnsi="Times New Roman"/>
                <w:color w:val="000000"/>
                <w:kern w:val="0"/>
                <w:sz w:val="20"/>
                <w:szCs w:val="20"/>
              </w:rPr>
              <w:t>保有数</w:t>
            </w:r>
          </w:p>
        </w:tc>
        <w:tc>
          <w:tcPr>
            <w:tcW w:w="1087" w:type="dxa"/>
            <w:tcBorders>
              <w:top w:val="single" w:sz="12" w:space="0" w:color="auto"/>
              <w:bottom w:val="single" w:sz="2" w:space="0" w:color="auto"/>
              <w:right w:val="single" w:sz="12" w:space="0" w:color="auto"/>
            </w:tcBorders>
            <w:shd w:val="clear" w:color="auto" w:fill="auto"/>
            <w:noWrap/>
            <w:vAlign w:val="center"/>
          </w:tcPr>
          <w:p w:rsidR="00AF65A3" w:rsidRPr="001511A9" w:rsidRDefault="001511A9" w:rsidP="001511A9">
            <w:pPr>
              <w:widowControl/>
              <w:spacing w:line="300" w:lineRule="auto"/>
              <w:ind w:rightChars="13" w:right="27"/>
              <w:jc w:val="center"/>
              <w:rPr>
                <w:rFonts w:ascii="Times New Roman" w:eastAsia="宋体" w:hAnsi="Times New Roman"/>
                <w:color w:val="000000"/>
                <w:kern w:val="0"/>
                <w:sz w:val="20"/>
                <w:szCs w:val="20"/>
              </w:rPr>
            </w:pPr>
            <w:r>
              <w:rPr>
                <w:rFonts w:ascii="Times New Roman" w:eastAsia="宋体" w:hAnsi="Times New Roman" w:hint="eastAsia"/>
                <w:color w:val="000000"/>
                <w:kern w:val="0"/>
                <w:sz w:val="20"/>
                <w:szCs w:val="20"/>
              </w:rPr>
              <w:t>21</w:t>
            </w:r>
            <w:r w:rsidR="00AF65A3" w:rsidRPr="001511A9">
              <w:rPr>
                <w:rFonts w:ascii="Times New Roman" w:eastAsia="宋体" w:hAnsi="Times New Roman"/>
                <w:color w:val="000000"/>
                <w:kern w:val="0"/>
                <w:sz w:val="20"/>
                <w:szCs w:val="20"/>
              </w:rPr>
              <w:t>项</w:t>
            </w:r>
          </w:p>
        </w:tc>
      </w:tr>
      <w:tr w:rsidR="00AF65A3" w:rsidRPr="00E4382B" w:rsidTr="001511A9">
        <w:trPr>
          <w:trHeight w:val="627"/>
          <w:jc w:val="center"/>
        </w:trPr>
        <w:tc>
          <w:tcPr>
            <w:tcW w:w="801" w:type="dxa"/>
            <w:vMerge/>
            <w:tcBorders>
              <w:top w:val="single" w:sz="2" w:space="0" w:color="auto"/>
              <w:bottom w:val="single" w:sz="2" w:space="0" w:color="auto"/>
            </w:tcBorders>
            <w:tcMar>
              <w:left w:w="0" w:type="dxa"/>
              <w:right w:w="0" w:type="dxa"/>
            </w:tcMar>
            <w:vAlign w:val="center"/>
          </w:tcPr>
          <w:p w:rsidR="00AF65A3" w:rsidRPr="00E4382B" w:rsidRDefault="00AF65A3" w:rsidP="004C2C6D">
            <w:pPr>
              <w:spacing w:line="300" w:lineRule="auto"/>
              <w:jc w:val="center"/>
              <w:rPr>
                <w:rFonts w:ascii="Times New Roman" w:eastAsia="宋体" w:hAnsi="Times New Roman"/>
                <w:b/>
                <w:color w:val="000000"/>
                <w:kern w:val="0"/>
                <w:sz w:val="20"/>
                <w:szCs w:val="20"/>
              </w:rPr>
            </w:pPr>
          </w:p>
        </w:tc>
        <w:tc>
          <w:tcPr>
            <w:tcW w:w="1241" w:type="dxa"/>
            <w:vMerge/>
            <w:shd w:val="clear" w:color="auto" w:fill="auto"/>
            <w:tcMar>
              <w:left w:w="0" w:type="dxa"/>
              <w:right w:w="0" w:type="dxa"/>
            </w:tcMar>
            <w:vAlign w:val="center"/>
          </w:tcPr>
          <w:p w:rsidR="00AF65A3" w:rsidRPr="00E4382B" w:rsidRDefault="00AF65A3" w:rsidP="004C2C6D">
            <w:pPr>
              <w:widowControl/>
              <w:spacing w:line="300" w:lineRule="auto"/>
              <w:jc w:val="center"/>
              <w:rPr>
                <w:rFonts w:ascii="Times New Roman" w:eastAsia="宋体" w:hAnsi="Times New Roman"/>
                <w:color w:val="000000"/>
                <w:kern w:val="0"/>
                <w:sz w:val="20"/>
                <w:szCs w:val="20"/>
              </w:rPr>
            </w:pPr>
          </w:p>
        </w:tc>
        <w:tc>
          <w:tcPr>
            <w:tcW w:w="2410" w:type="dxa"/>
            <w:gridSpan w:val="3"/>
            <w:tcBorders>
              <w:top w:val="single" w:sz="2" w:space="0" w:color="auto"/>
              <w:bottom w:val="single" w:sz="2" w:space="0" w:color="auto"/>
            </w:tcBorders>
            <w:shd w:val="clear" w:color="auto" w:fill="auto"/>
            <w:noWrap/>
            <w:vAlign w:val="center"/>
          </w:tcPr>
          <w:p w:rsidR="00AF65A3" w:rsidRPr="001511A9" w:rsidRDefault="00AF65A3" w:rsidP="001511A9">
            <w:pPr>
              <w:widowControl/>
              <w:spacing w:line="300" w:lineRule="auto"/>
              <w:jc w:val="center"/>
              <w:rPr>
                <w:rFonts w:ascii="Times New Roman" w:eastAsia="宋体" w:hAnsi="Times New Roman"/>
                <w:color w:val="000000"/>
                <w:kern w:val="0"/>
                <w:sz w:val="20"/>
                <w:szCs w:val="20"/>
              </w:rPr>
            </w:pPr>
            <w:r w:rsidRPr="001511A9">
              <w:rPr>
                <w:rFonts w:ascii="Times New Roman" w:eastAsia="宋体" w:hAnsi="Times New Roman"/>
                <w:color w:val="000000"/>
                <w:kern w:val="0"/>
                <w:sz w:val="20"/>
                <w:szCs w:val="20"/>
              </w:rPr>
              <w:t>实用新型专利</w:t>
            </w:r>
          </w:p>
        </w:tc>
        <w:tc>
          <w:tcPr>
            <w:tcW w:w="1134" w:type="dxa"/>
            <w:gridSpan w:val="2"/>
            <w:tcBorders>
              <w:top w:val="single" w:sz="2" w:space="0" w:color="auto"/>
              <w:bottom w:val="single" w:sz="2" w:space="0" w:color="auto"/>
            </w:tcBorders>
            <w:shd w:val="clear" w:color="auto" w:fill="auto"/>
            <w:vAlign w:val="center"/>
          </w:tcPr>
          <w:p w:rsidR="00AF65A3" w:rsidRPr="001511A9" w:rsidRDefault="00AF65A3" w:rsidP="001511A9">
            <w:pPr>
              <w:widowControl/>
              <w:spacing w:line="300" w:lineRule="auto"/>
              <w:jc w:val="center"/>
              <w:rPr>
                <w:rFonts w:ascii="Times New Roman" w:eastAsia="宋体" w:hAnsi="Times New Roman"/>
                <w:color w:val="000000"/>
                <w:kern w:val="0"/>
                <w:sz w:val="20"/>
                <w:szCs w:val="20"/>
              </w:rPr>
            </w:pPr>
            <w:r w:rsidRPr="001511A9">
              <w:rPr>
                <w:rFonts w:ascii="Times New Roman" w:eastAsia="宋体" w:hAnsi="Times New Roman"/>
                <w:color w:val="000000"/>
                <w:kern w:val="0"/>
                <w:sz w:val="20"/>
                <w:szCs w:val="20"/>
              </w:rPr>
              <w:t>授权数</w:t>
            </w:r>
          </w:p>
        </w:tc>
        <w:tc>
          <w:tcPr>
            <w:tcW w:w="1279" w:type="dxa"/>
            <w:gridSpan w:val="2"/>
            <w:tcBorders>
              <w:top w:val="single" w:sz="2" w:space="0" w:color="auto"/>
              <w:bottom w:val="single" w:sz="2" w:space="0" w:color="auto"/>
            </w:tcBorders>
            <w:shd w:val="clear" w:color="auto" w:fill="auto"/>
            <w:vAlign w:val="center"/>
          </w:tcPr>
          <w:p w:rsidR="00AF65A3" w:rsidRPr="001511A9" w:rsidRDefault="001511A9" w:rsidP="001511A9">
            <w:pPr>
              <w:widowControl/>
              <w:spacing w:line="300" w:lineRule="auto"/>
              <w:jc w:val="center"/>
              <w:rPr>
                <w:rFonts w:ascii="Times New Roman" w:eastAsia="宋体" w:hAnsi="Times New Roman"/>
                <w:color w:val="000000"/>
                <w:kern w:val="0"/>
                <w:sz w:val="20"/>
                <w:szCs w:val="20"/>
              </w:rPr>
            </w:pPr>
            <w:r>
              <w:rPr>
                <w:rFonts w:ascii="Times New Roman" w:eastAsia="宋体" w:hAnsi="Times New Roman" w:hint="eastAsia"/>
                <w:color w:val="000000"/>
                <w:kern w:val="0"/>
                <w:sz w:val="20"/>
                <w:szCs w:val="20"/>
              </w:rPr>
              <w:t>12</w:t>
            </w:r>
            <w:r w:rsidR="00AF65A3" w:rsidRPr="001511A9">
              <w:rPr>
                <w:rFonts w:ascii="Times New Roman" w:eastAsia="宋体" w:hAnsi="Times New Roman"/>
                <w:color w:val="000000"/>
                <w:kern w:val="0"/>
                <w:sz w:val="20"/>
                <w:szCs w:val="20"/>
              </w:rPr>
              <w:t>项</w:t>
            </w:r>
          </w:p>
        </w:tc>
        <w:tc>
          <w:tcPr>
            <w:tcW w:w="1328" w:type="dxa"/>
            <w:gridSpan w:val="2"/>
            <w:tcBorders>
              <w:top w:val="single" w:sz="2" w:space="0" w:color="auto"/>
              <w:bottom w:val="single" w:sz="2" w:space="0" w:color="auto"/>
            </w:tcBorders>
            <w:shd w:val="clear" w:color="auto" w:fill="auto"/>
            <w:vAlign w:val="center"/>
          </w:tcPr>
          <w:p w:rsidR="00AF65A3" w:rsidRPr="001511A9" w:rsidRDefault="00AF65A3" w:rsidP="001511A9">
            <w:pPr>
              <w:spacing w:line="300" w:lineRule="auto"/>
              <w:jc w:val="center"/>
              <w:rPr>
                <w:rFonts w:ascii="Times New Roman" w:eastAsia="宋体" w:hAnsi="Times New Roman"/>
                <w:color w:val="000000"/>
                <w:kern w:val="0"/>
                <w:sz w:val="20"/>
                <w:szCs w:val="20"/>
              </w:rPr>
            </w:pPr>
            <w:r w:rsidRPr="001511A9">
              <w:rPr>
                <w:rFonts w:ascii="Times New Roman" w:eastAsia="宋体" w:hAnsi="Times New Roman"/>
                <w:color w:val="000000"/>
                <w:kern w:val="0"/>
                <w:sz w:val="20"/>
                <w:szCs w:val="20"/>
              </w:rPr>
              <w:t>保有数</w:t>
            </w:r>
          </w:p>
        </w:tc>
        <w:tc>
          <w:tcPr>
            <w:tcW w:w="1087" w:type="dxa"/>
            <w:tcBorders>
              <w:top w:val="single" w:sz="2" w:space="0" w:color="auto"/>
              <w:bottom w:val="single" w:sz="2" w:space="0" w:color="auto"/>
              <w:right w:val="single" w:sz="12" w:space="0" w:color="auto"/>
            </w:tcBorders>
            <w:shd w:val="clear" w:color="auto" w:fill="auto"/>
            <w:noWrap/>
            <w:vAlign w:val="center"/>
          </w:tcPr>
          <w:p w:rsidR="00AF65A3" w:rsidRPr="001511A9" w:rsidRDefault="001511A9" w:rsidP="001511A9">
            <w:pPr>
              <w:widowControl/>
              <w:spacing w:line="300" w:lineRule="auto"/>
              <w:jc w:val="center"/>
              <w:rPr>
                <w:rFonts w:ascii="Times New Roman" w:eastAsia="宋体" w:hAnsi="Times New Roman"/>
                <w:color w:val="000000"/>
                <w:kern w:val="0"/>
                <w:sz w:val="20"/>
                <w:szCs w:val="20"/>
              </w:rPr>
            </w:pPr>
            <w:r>
              <w:rPr>
                <w:rFonts w:ascii="Times New Roman" w:eastAsia="宋体" w:hAnsi="Times New Roman" w:hint="eastAsia"/>
                <w:color w:val="000000"/>
                <w:kern w:val="0"/>
                <w:sz w:val="20"/>
                <w:szCs w:val="20"/>
              </w:rPr>
              <w:t>10</w:t>
            </w:r>
            <w:r w:rsidR="00AF65A3" w:rsidRPr="001511A9">
              <w:rPr>
                <w:rFonts w:ascii="Times New Roman" w:eastAsia="宋体" w:hAnsi="Times New Roman"/>
                <w:color w:val="000000"/>
                <w:kern w:val="0"/>
                <w:sz w:val="20"/>
                <w:szCs w:val="20"/>
              </w:rPr>
              <w:t>项</w:t>
            </w:r>
          </w:p>
        </w:tc>
      </w:tr>
      <w:tr w:rsidR="00AF65A3" w:rsidRPr="00E4382B" w:rsidTr="004C2C6D">
        <w:trPr>
          <w:trHeight w:val="563"/>
          <w:jc w:val="center"/>
        </w:trPr>
        <w:tc>
          <w:tcPr>
            <w:tcW w:w="801" w:type="dxa"/>
            <w:vMerge/>
            <w:tcBorders>
              <w:top w:val="single" w:sz="2" w:space="0" w:color="auto"/>
              <w:bottom w:val="single" w:sz="2" w:space="0" w:color="auto"/>
            </w:tcBorders>
            <w:tcMar>
              <w:left w:w="0" w:type="dxa"/>
              <w:right w:w="0" w:type="dxa"/>
            </w:tcMar>
            <w:vAlign w:val="center"/>
          </w:tcPr>
          <w:p w:rsidR="00AF65A3" w:rsidRPr="00E4382B" w:rsidRDefault="00AF65A3" w:rsidP="004C2C6D">
            <w:pPr>
              <w:spacing w:line="300" w:lineRule="auto"/>
              <w:jc w:val="center"/>
              <w:rPr>
                <w:rFonts w:ascii="Times New Roman" w:eastAsia="宋体" w:hAnsi="Times New Roman"/>
                <w:b/>
                <w:color w:val="000000"/>
                <w:kern w:val="0"/>
                <w:sz w:val="20"/>
                <w:szCs w:val="20"/>
              </w:rPr>
            </w:pPr>
          </w:p>
        </w:tc>
        <w:tc>
          <w:tcPr>
            <w:tcW w:w="1241" w:type="dxa"/>
            <w:vMerge/>
            <w:shd w:val="clear" w:color="auto" w:fill="auto"/>
            <w:tcMar>
              <w:left w:w="0" w:type="dxa"/>
              <w:right w:w="0" w:type="dxa"/>
            </w:tcMar>
            <w:vAlign w:val="center"/>
          </w:tcPr>
          <w:p w:rsidR="00AF65A3" w:rsidRPr="00E4382B" w:rsidRDefault="00AF65A3" w:rsidP="004C2C6D">
            <w:pPr>
              <w:widowControl/>
              <w:spacing w:line="300" w:lineRule="auto"/>
              <w:jc w:val="center"/>
              <w:rPr>
                <w:rFonts w:ascii="Times New Roman" w:eastAsia="宋体" w:hAnsi="Times New Roman"/>
                <w:color w:val="000000"/>
                <w:kern w:val="0"/>
                <w:sz w:val="20"/>
                <w:szCs w:val="20"/>
              </w:rPr>
            </w:pPr>
          </w:p>
        </w:tc>
        <w:tc>
          <w:tcPr>
            <w:tcW w:w="2410" w:type="dxa"/>
            <w:gridSpan w:val="3"/>
            <w:tcBorders>
              <w:top w:val="single" w:sz="2" w:space="0" w:color="auto"/>
              <w:bottom w:val="single" w:sz="2" w:space="0" w:color="auto"/>
            </w:tcBorders>
            <w:shd w:val="clear" w:color="auto" w:fill="auto"/>
            <w:noWrap/>
            <w:vAlign w:val="center"/>
          </w:tcPr>
          <w:p w:rsidR="00AF65A3" w:rsidRPr="001511A9" w:rsidRDefault="00AF65A3" w:rsidP="004C2C6D">
            <w:pPr>
              <w:widowControl/>
              <w:spacing w:line="300" w:lineRule="auto"/>
              <w:jc w:val="center"/>
              <w:rPr>
                <w:rFonts w:ascii="Times New Roman" w:eastAsia="宋体" w:hAnsi="Times New Roman"/>
                <w:color w:val="000000"/>
                <w:kern w:val="0"/>
                <w:sz w:val="20"/>
                <w:szCs w:val="20"/>
              </w:rPr>
            </w:pPr>
            <w:r w:rsidRPr="001511A9">
              <w:rPr>
                <w:rFonts w:ascii="Times New Roman" w:eastAsia="宋体" w:hAnsi="Times New Roman"/>
                <w:color w:val="000000"/>
                <w:kern w:val="0"/>
                <w:sz w:val="20"/>
                <w:szCs w:val="20"/>
              </w:rPr>
              <w:t>国际专利</w:t>
            </w:r>
          </w:p>
        </w:tc>
        <w:tc>
          <w:tcPr>
            <w:tcW w:w="1134" w:type="dxa"/>
            <w:gridSpan w:val="2"/>
            <w:tcBorders>
              <w:top w:val="single" w:sz="2" w:space="0" w:color="auto"/>
              <w:bottom w:val="single" w:sz="2" w:space="0" w:color="auto"/>
            </w:tcBorders>
            <w:shd w:val="clear" w:color="auto" w:fill="auto"/>
            <w:vAlign w:val="center"/>
          </w:tcPr>
          <w:p w:rsidR="00AF65A3" w:rsidRPr="001511A9" w:rsidRDefault="00AF65A3" w:rsidP="004C2C6D">
            <w:pPr>
              <w:widowControl/>
              <w:spacing w:line="300" w:lineRule="auto"/>
              <w:jc w:val="center"/>
              <w:rPr>
                <w:rFonts w:ascii="Times New Roman" w:eastAsia="宋体" w:hAnsi="Times New Roman"/>
                <w:color w:val="000000"/>
                <w:kern w:val="0"/>
                <w:sz w:val="20"/>
                <w:szCs w:val="20"/>
              </w:rPr>
            </w:pPr>
            <w:r w:rsidRPr="001511A9">
              <w:rPr>
                <w:rFonts w:ascii="Times New Roman" w:eastAsia="宋体" w:hAnsi="Times New Roman"/>
                <w:color w:val="000000"/>
                <w:kern w:val="0"/>
                <w:sz w:val="20"/>
                <w:szCs w:val="20"/>
              </w:rPr>
              <w:t>授权数</w:t>
            </w:r>
          </w:p>
        </w:tc>
        <w:tc>
          <w:tcPr>
            <w:tcW w:w="1279" w:type="dxa"/>
            <w:gridSpan w:val="2"/>
            <w:tcBorders>
              <w:top w:val="single" w:sz="2" w:space="0" w:color="auto"/>
              <w:bottom w:val="single" w:sz="2" w:space="0" w:color="auto"/>
            </w:tcBorders>
            <w:shd w:val="clear" w:color="auto" w:fill="auto"/>
            <w:vAlign w:val="center"/>
          </w:tcPr>
          <w:p w:rsidR="00AF65A3" w:rsidRPr="001511A9" w:rsidRDefault="00AF65A3" w:rsidP="004C2C6D">
            <w:pPr>
              <w:widowControl/>
              <w:spacing w:line="300" w:lineRule="auto"/>
              <w:jc w:val="right"/>
              <w:rPr>
                <w:rFonts w:ascii="Times New Roman" w:eastAsia="宋体" w:hAnsi="Times New Roman"/>
                <w:color w:val="000000"/>
                <w:kern w:val="0"/>
                <w:sz w:val="20"/>
                <w:szCs w:val="20"/>
              </w:rPr>
            </w:pPr>
            <w:r w:rsidRPr="001511A9">
              <w:rPr>
                <w:rFonts w:ascii="Times New Roman" w:eastAsia="宋体" w:hAnsi="Times New Roman"/>
                <w:color w:val="000000"/>
                <w:kern w:val="0"/>
                <w:sz w:val="20"/>
                <w:szCs w:val="20"/>
              </w:rPr>
              <w:t>项</w:t>
            </w:r>
          </w:p>
        </w:tc>
        <w:tc>
          <w:tcPr>
            <w:tcW w:w="1328" w:type="dxa"/>
            <w:gridSpan w:val="2"/>
            <w:tcBorders>
              <w:top w:val="single" w:sz="2" w:space="0" w:color="auto"/>
              <w:bottom w:val="single" w:sz="2" w:space="0" w:color="auto"/>
            </w:tcBorders>
            <w:shd w:val="clear" w:color="auto" w:fill="auto"/>
          </w:tcPr>
          <w:p w:rsidR="00AF65A3" w:rsidRPr="001511A9" w:rsidRDefault="00AF65A3" w:rsidP="004C2C6D">
            <w:pPr>
              <w:spacing w:line="300" w:lineRule="auto"/>
              <w:jc w:val="center"/>
              <w:rPr>
                <w:rFonts w:ascii="Times New Roman" w:hAnsi="Times New Roman"/>
              </w:rPr>
            </w:pPr>
            <w:r w:rsidRPr="001511A9">
              <w:rPr>
                <w:rFonts w:ascii="Times New Roman" w:eastAsia="宋体" w:hAnsi="Times New Roman"/>
                <w:color w:val="000000"/>
                <w:kern w:val="0"/>
                <w:sz w:val="20"/>
                <w:szCs w:val="20"/>
              </w:rPr>
              <w:t>保有数</w:t>
            </w:r>
          </w:p>
        </w:tc>
        <w:tc>
          <w:tcPr>
            <w:tcW w:w="1087" w:type="dxa"/>
            <w:tcBorders>
              <w:top w:val="single" w:sz="2" w:space="0" w:color="auto"/>
              <w:bottom w:val="single" w:sz="2" w:space="0" w:color="auto"/>
              <w:right w:val="single" w:sz="12" w:space="0" w:color="auto"/>
            </w:tcBorders>
            <w:shd w:val="clear" w:color="auto" w:fill="auto"/>
            <w:noWrap/>
            <w:vAlign w:val="center"/>
          </w:tcPr>
          <w:p w:rsidR="00AF65A3" w:rsidRPr="001511A9" w:rsidRDefault="00AF65A3" w:rsidP="004C2C6D">
            <w:pPr>
              <w:widowControl/>
              <w:spacing w:line="300" w:lineRule="auto"/>
              <w:jc w:val="right"/>
              <w:rPr>
                <w:rFonts w:ascii="Times New Roman" w:eastAsia="宋体" w:hAnsi="Times New Roman"/>
                <w:color w:val="000000"/>
                <w:kern w:val="0"/>
                <w:sz w:val="20"/>
                <w:szCs w:val="20"/>
              </w:rPr>
            </w:pPr>
            <w:r w:rsidRPr="001511A9">
              <w:rPr>
                <w:rFonts w:ascii="Times New Roman" w:eastAsia="宋体" w:hAnsi="Times New Roman"/>
                <w:color w:val="000000"/>
                <w:kern w:val="0"/>
                <w:sz w:val="20"/>
                <w:szCs w:val="20"/>
              </w:rPr>
              <w:t>项</w:t>
            </w:r>
          </w:p>
        </w:tc>
      </w:tr>
      <w:tr w:rsidR="00AF65A3" w:rsidRPr="00E4382B" w:rsidTr="00B37615">
        <w:trPr>
          <w:trHeight w:val="397"/>
          <w:jc w:val="center"/>
        </w:trPr>
        <w:tc>
          <w:tcPr>
            <w:tcW w:w="801" w:type="dxa"/>
            <w:vMerge/>
            <w:tcBorders>
              <w:top w:val="single" w:sz="2" w:space="0" w:color="auto"/>
              <w:bottom w:val="single" w:sz="2" w:space="0" w:color="auto"/>
            </w:tcBorders>
            <w:tcMar>
              <w:left w:w="0" w:type="dxa"/>
              <w:right w:w="0" w:type="dxa"/>
            </w:tcMar>
            <w:vAlign w:val="center"/>
          </w:tcPr>
          <w:p w:rsidR="00AF65A3" w:rsidRPr="00E4382B" w:rsidRDefault="00AF65A3" w:rsidP="004C2C6D">
            <w:pPr>
              <w:spacing w:line="300" w:lineRule="auto"/>
              <w:jc w:val="center"/>
              <w:rPr>
                <w:rFonts w:ascii="Times New Roman" w:eastAsia="宋体" w:hAnsi="Times New Roman"/>
                <w:b/>
                <w:color w:val="000000"/>
                <w:kern w:val="0"/>
                <w:sz w:val="20"/>
                <w:szCs w:val="20"/>
              </w:rPr>
            </w:pPr>
          </w:p>
        </w:tc>
        <w:tc>
          <w:tcPr>
            <w:tcW w:w="1241" w:type="dxa"/>
            <w:vMerge/>
            <w:shd w:val="clear" w:color="auto" w:fill="auto"/>
            <w:tcMar>
              <w:left w:w="0" w:type="dxa"/>
              <w:right w:w="0" w:type="dxa"/>
            </w:tcMar>
            <w:vAlign w:val="center"/>
          </w:tcPr>
          <w:p w:rsidR="00AF65A3" w:rsidRPr="00E4382B" w:rsidRDefault="00AF65A3" w:rsidP="004C2C6D">
            <w:pPr>
              <w:widowControl/>
              <w:spacing w:line="300" w:lineRule="auto"/>
              <w:jc w:val="center"/>
              <w:rPr>
                <w:rFonts w:ascii="Times New Roman" w:eastAsia="宋体" w:hAnsi="Times New Roman"/>
                <w:color w:val="000000"/>
                <w:kern w:val="0"/>
                <w:sz w:val="20"/>
                <w:szCs w:val="20"/>
              </w:rPr>
            </w:pPr>
          </w:p>
        </w:tc>
        <w:tc>
          <w:tcPr>
            <w:tcW w:w="2410" w:type="dxa"/>
            <w:gridSpan w:val="3"/>
            <w:tcBorders>
              <w:top w:val="single" w:sz="2" w:space="0" w:color="auto"/>
              <w:bottom w:val="single" w:sz="2" w:space="0" w:color="auto"/>
            </w:tcBorders>
            <w:shd w:val="clear" w:color="auto" w:fill="auto"/>
            <w:noWrap/>
            <w:vAlign w:val="center"/>
          </w:tcPr>
          <w:p w:rsidR="00AF65A3" w:rsidRPr="00E4382B" w:rsidRDefault="00AF65A3" w:rsidP="004C2C6D">
            <w:pPr>
              <w:widowControl/>
              <w:spacing w:line="300" w:lineRule="auto"/>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专利转化率</w:t>
            </w:r>
          </w:p>
        </w:tc>
        <w:tc>
          <w:tcPr>
            <w:tcW w:w="1134" w:type="dxa"/>
            <w:gridSpan w:val="2"/>
            <w:tcBorders>
              <w:top w:val="single" w:sz="2" w:space="0" w:color="auto"/>
              <w:bottom w:val="single" w:sz="2" w:space="0" w:color="auto"/>
            </w:tcBorders>
            <w:shd w:val="clear" w:color="auto" w:fill="auto"/>
            <w:vAlign w:val="center"/>
          </w:tcPr>
          <w:p w:rsidR="00AF65A3" w:rsidRPr="00E4382B" w:rsidRDefault="001511A9" w:rsidP="004C2C6D">
            <w:pPr>
              <w:widowControl/>
              <w:spacing w:line="300" w:lineRule="auto"/>
              <w:jc w:val="right"/>
              <w:rPr>
                <w:rFonts w:ascii="Times New Roman" w:eastAsia="宋体" w:hAnsi="Times New Roman"/>
                <w:color w:val="000000"/>
                <w:kern w:val="0"/>
                <w:sz w:val="20"/>
                <w:szCs w:val="20"/>
              </w:rPr>
            </w:pPr>
            <w:r>
              <w:rPr>
                <w:rFonts w:ascii="Times New Roman" w:eastAsia="宋体" w:hAnsi="Times New Roman" w:hint="eastAsia"/>
                <w:color w:val="000000"/>
                <w:kern w:val="0"/>
                <w:sz w:val="20"/>
                <w:szCs w:val="20"/>
              </w:rPr>
              <w:t>37.0</w:t>
            </w:r>
            <w:r w:rsidR="00AF65A3" w:rsidRPr="001511A9">
              <w:rPr>
                <w:rFonts w:ascii="Times New Roman" w:eastAsia="宋体" w:hAnsi="Times New Roman"/>
                <w:color w:val="000000"/>
                <w:kern w:val="0"/>
                <w:sz w:val="20"/>
                <w:szCs w:val="20"/>
              </w:rPr>
              <w:t>%</w:t>
            </w:r>
          </w:p>
        </w:tc>
        <w:tc>
          <w:tcPr>
            <w:tcW w:w="1279" w:type="dxa"/>
            <w:gridSpan w:val="2"/>
            <w:tcBorders>
              <w:top w:val="single" w:sz="2" w:space="0" w:color="auto"/>
              <w:bottom w:val="single" w:sz="2" w:space="0" w:color="auto"/>
            </w:tcBorders>
            <w:shd w:val="clear" w:color="auto" w:fill="auto"/>
            <w:vAlign w:val="center"/>
          </w:tcPr>
          <w:p w:rsidR="00AF65A3" w:rsidRPr="00E4382B" w:rsidRDefault="00AF65A3" w:rsidP="004C2C6D">
            <w:pPr>
              <w:widowControl/>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专利转化到校总经费</w:t>
            </w:r>
          </w:p>
        </w:tc>
        <w:tc>
          <w:tcPr>
            <w:tcW w:w="2415" w:type="dxa"/>
            <w:gridSpan w:val="3"/>
            <w:tcBorders>
              <w:top w:val="single" w:sz="2" w:space="0" w:color="auto"/>
              <w:bottom w:val="single" w:sz="2" w:space="0" w:color="auto"/>
              <w:right w:val="single" w:sz="12" w:space="0" w:color="auto"/>
            </w:tcBorders>
            <w:shd w:val="clear" w:color="auto" w:fill="auto"/>
            <w:vAlign w:val="center"/>
          </w:tcPr>
          <w:p w:rsidR="00AF65A3" w:rsidRPr="00E4382B" w:rsidRDefault="002828B8" w:rsidP="004C2C6D">
            <w:pPr>
              <w:widowControl/>
              <w:spacing w:line="300" w:lineRule="auto"/>
              <w:jc w:val="right"/>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4</w:t>
            </w:r>
            <w:r w:rsidR="00C8134A" w:rsidRPr="00E4382B">
              <w:rPr>
                <w:rFonts w:ascii="Times New Roman" w:eastAsia="宋体" w:hAnsi="Times New Roman"/>
                <w:color w:val="000000"/>
                <w:kern w:val="0"/>
                <w:sz w:val="20"/>
                <w:szCs w:val="20"/>
              </w:rPr>
              <w:t>0</w:t>
            </w:r>
            <w:r w:rsidR="00DD212A" w:rsidRPr="00E4382B">
              <w:rPr>
                <w:rFonts w:ascii="Times New Roman" w:eastAsia="宋体" w:hAnsi="Times New Roman"/>
                <w:color w:val="000000"/>
                <w:kern w:val="0"/>
                <w:sz w:val="20"/>
                <w:szCs w:val="20"/>
              </w:rPr>
              <w:t>0</w:t>
            </w:r>
            <w:r w:rsidR="00AF65A3" w:rsidRPr="00E4382B">
              <w:rPr>
                <w:rFonts w:ascii="Times New Roman" w:eastAsia="宋体" w:hAnsi="Times New Roman"/>
                <w:color w:val="000000"/>
                <w:kern w:val="0"/>
                <w:sz w:val="20"/>
                <w:szCs w:val="20"/>
              </w:rPr>
              <w:t>万元</w:t>
            </w:r>
          </w:p>
        </w:tc>
      </w:tr>
      <w:tr w:rsidR="00AF65A3" w:rsidRPr="00E4382B" w:rsidTr="001511A9">
        <w:trPr>
          <w:trHeight w:val="397"/>
          <w:jc w:val="center"/>
        </w:trPr>
        <w:tc>
          <w:tcPr>
            <w:tcW w:w="801" w:type="dxa"/>
            <w:vMerge/>
            <w:tcBorders>
              <w:top w:val="single" w:sz="2" w:space="0" w:color="auto"/>
              <w:bottom w:val="single" w:sz="2" w:space="0" w:color="auto"/>
            </w:tcBorders>
            <w:tcMar>
              <w:left w:w="0" w:type="dxa"/>
              <w:right w:w="0" w:type="dxa"/>
            </w:tcMar>
            <w:vAlign w:val="center"/>
          </w:tcPr>
          <w:p w:rsidR="00AF65A3" w:rsidRPr="00E4382B" w:rsidRDefault="00AF65A3" w:rsidP="004C2C6D">
            <w:pPr>
              <w:spacing w:line="300" w:lineRule="auto"/>
              <w:jc w:val="center"/>
              <w:rPr>
                <w:rFonts w:ascii="Times New Roman" w:eastAsia="宋体" w:hAnsi="Times New Roman"/>
                <w:b/>
                <w:color w:val="000000"/>
                <w:kern w:val="0"/>
                <w:sz w:val="20"/>
                <w:szCs w:val="20"/>
              </w:rPr>
            </w:pPr>
          </w:p>
        </w:tc>
        <w:tc>
          <w:tcPr>
            <w:tcW w:w="1241" w:type="dxa"/>
            <w:vMerge w:val="restart"/>
            <w:shd w:val="clear" w:color="auto" w:fill="auto"/>
            <w:tcMar>
              <w:left w:w="0" w:type="dxa"/>
              <w:right w:w="0" w:type="dxa"/>
            </w:tcMar>
            <w:vAlign w:val="center"/>
          </w:tcPr>
          <w:p w:rsidR="00AF65A3" w:rsidRPr="00E4382B" w:rsidRDefault="00AF65A3" w:rsidP="004C2C6D">
            <w:pPr>
              <w:widowControl/>
              <w:spacing w:line="300" w:lineRule="auto"/>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其它知识产权</w:t>
            </w:r>
          </w:p>
        </w:tc>
        <w:tc>
          <w:tcPr>
            <w:tcW w:w="2410" w:type="dxa"/>
            <w:gridSpan w:val="3"/>
            <w:tcBorders>
              <w:top w:val="single" w:sz="2" w:space="0" w:color="auto"/>
              <w:bottom w:val="single" w:sz="2" w:space="0" w:color="auto"/>
            </w:tcBorders>
            <w:shd w:val="clear" w:color="auto" w:fill="auto"/>
            <w:noWrap/>
            <w:vAlign w:val="center"/>
          </w:tcPr>
          <w:p w:rsidR="00AF65A3" w:rsidRPr="00E4382B" w:rsidRDefault="00AF65A3" w:rsidP="001511A9">
            <w:pPr>
              <w:widowControl/>
              <w:jc w:val="center"/>
              <w:rPr>
                <w:rFonts w:ascii="Times New Roman" w:eastAsia="宋体" w:hAnsi="Times New Roman"/>
                <w:color w:val="000000"/>
                <w:kern w:val="0"/>
                <w:sz w:val="16"/>
                <w:szCs w:val="20"/>
              </w:rPr>
            </w:pPr>
            <w:r w:rsidRPr="00E4382B">
              <w:rPr>
                <w:rFonts w:ascii="Times New Roman" w:eastAsia="宋体" w:hAnsi="Times New Roman"/>
                <w:color w:val="000000"/>
                <w:kern w:val="0"/>
                <w:sz w:val="16"/>
                <w:szCs w:val="20"/>
              </w:rPr>
              <w:t>可自行添加</w:t>
            </w:r>
          </w:p>
          <w:p w:rsidR="00AF65A3" w:rsidRPr="00E4382B" w:rsidRDefault="00AF65A3" w:rsidP="001511A9">
            <w:pPr>
              <w:widowControl/>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16"/>
                <w:szCs w:val="20"/>
              </w:rPr>
              <w:t>（软件著作权、新药等）</w:t>
            </w:r>
          </w:p>
        </w:tc>
        <w:tc>
          <w:tcPr>
            <w:tcW w:w="1134" w:type="dxa"/>
            <w:gridSpan w:val="2"/>
            <w:tcBorders>
              <w:top w:val="single" w:sz="2" w:space="0" w:color="auto"/>
              <w:bottom w:val="single" w:sz="2" w:space="0" w:color="auto"/>
            </w:tcBorders>
            <w:shd w:val="clear" w:color="auto" w:fill="auto"/>
            <w:vAlign w:val="center"/>
          </w:tcPr>
          <w:p w:rsidR="00AF65A3" w:rsidRPr="00E4382B" w:rsidRDefault="00AF65A3" w:rsidP="001511A9">
            <w:pPr>
              <w:widowControl/>
              <w:spacing w:line="300" w:lineRule="auto"/>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授权数</w:t>
            </w:r>
          </w:p>
        </w:tc>
        <w:tc>
          <w:tcPr>
            <w:tcW w:w="1279" w:type="dxa"/>
            <w:gridSpan w:val="2"/>
            <w:tcBorders>
              <w:top w:val="single" w:sz="2" w:space="0" w:color="auto"/>
              <w:bottom w:val="single" w:sz="2" w:space="0" w:color="auto"/>
            </w:tcBorders>
            <w:shd w:val="clear" w:color="auto" w:fill="auto"/>
            <w:vAlign w:val="center"/>
          </w:tcPr>
          <w:p w:rsidR="00AF65A3" w:rsidRPr="00E4382B" w:rsidRDefault="00AF65A3" w:rsidP="001511A9">
            <w:pPr>
              <w:widowControl/>
              <w:spacing w:line="300" w:lineRule="auto"/>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项</w:t>
            </w:r>
          </w:p>
        </w:tc>
        <w:tc>
          <w:tcPr>
            <w:tcW w:w="1328" w:type="dxa"/>
            <w:gridSpan w:val="2"/>
            <w:tcBorders>
              <w:top w:val="single" w:sz="2" w:space="0" w:color="auto"/>
              <w:bottom w:val="single" w:sz="2" w:space="0" w:color="auto"/>
            </w:tcBorders>
            <w:shd w:val="clear" w:color="auto" w:fill="auto"/>
            <w:vAlign w:val="center"/>
          </w:tcPr>
          <w:p w:rsidR="00AF65A3" w:rsidRPr="00E4382B" w:rsidRDefault="00AF65A3" w:rsidP="001511A9">
            <w:pPr>
              <w:spacing w:line="300" w:lineRule="auto"/>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保有数</w:t>
            </w:r>
          </w:p>
        </w:tc>
        <w:tc>
          <w:tcPr>
            <w:tcW w:w="1087" w:type="dxa"/>
            <w:tcBorders>
              <w:top w:val="single" w:sz="2" w:space="0" w:color="auto"/>
              <w:bottom w:val="single" w:sz="2" w:space="0" w:color="auto"/>
              <w:right w:val="single" w:sz="12" w:space="0" w:color="auto"/>
            </w:tcBorders>
            <w:shd w:val="clear" w:color="auto" w:fill="auto"/>
            <w:noWrap/>
            <w:vAlign w:val="center"/>
          </w:tcPr>
          <w:p w:rsidR="00AF65A3" w:rsidRPr="00E4382B" w:rsidRDefault="00AF65A3" w:rsidP="004C2C6D">
            <w:pPr>
              <w:widowControl/>
              <w:spacing w:line="300" w:lineRule="auto"/>
              <w:jc w:val="right"/>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项</w:t>
            </w:r>
          </w:p>
        </w:tc>
      </w:tr>
      <w:tr w:rsidR="00AF65A3" w:rsidRPr="00E4382B" w:rsidTr="001511A9">
        <w:trPr>
          <w:trHeight w:val="397"/>
          <w:jc w:val="center"/>
        </w:trPr>
        <w:tc>
          <w:tcPr>
            <w:tcW w:w="801" w:type="dxa"/>
            <w:vMerge/>
            <w:tcBorders>
              <w:top w:val="single" w:sz="2" w:space="0" w:color="auto"/>
              <w:bottom w:val="single" w:sz="2" w:space="0" w:color="auto"/>
            </w:tcBorders>
            <w:tcMar>
              <w:left w:w="0" w:type="dxa"/>
              <w:right w:w="0" w:type="dxa"/>
            </w:tcMar>
            <w:vAlign w:val="center"/>
          </w:tcPr>
          <w:p w:rsidR="00AF65A3" w:rsidRPr="00E4382B" w:rsidRDefault="00AF65A3" w:rsidP="004C2C6D">
            <w:pPr>
              <w:spacing w:line="300" w:lineRule="auto"/>
              <w:jc w:val="center"/>
              <w:rPr>
                <w:rFonts w:ascii="Times New Roman" w:eastAsia="宋体" w:hAnsi="Times New Roman"/>
                <w:b/>
                <w:color w:val="000000"/>
                <w:kern w:val="0"/>
                <w:sz w:val="20"/>
                <w:szCs w:val="20"/>
              </w:rPr>
            </w:pPr>
          </w:p>
        </w:tc>
        <w:tc>
          <w:tcPr>
            <w:tcW w:w="1241" w:type="dxa"/>
            <w:vMerge/>
            <w:tcBorders>
              <w:bottom w:val="single" w:sz="2" w:space="0" w:color="auto"/>
            </w:tcBorders>
            <w:shd w:val="clear" w:color="auto" w:fill="auto"/>
            <w:tcMar>
              <w:left w:w="0" w:type="dxa"/>
              <w:right w:w="0" w:type="dxa"/>
            </w:tcMar>
            <w:vAlign w:val="center"/>
          </w:tcPr>
          <w:p w:rsidR="00AF65A3" w:rsidRPr="00E4382B" w:rsidRDefault="00AF65A3" w:rsidP="004C2C6D">
            <w:pPr>
              <w:widowControl/>
              <w:spacing w:line="300" w:lineRule="auto"/>
              <w:jc w:val="center"/>
              <w:rPr>
                <w:rFonts w:ascii="Times New Roman" w:eastAsia="宋体" w:hAnsi="Times New Roman"/>
                <w:color w:val="000000"/>
                <w:kern w:val="0"/>
                <w:sz w:val="20"/>
                <w:szCs w:val="20"/>
              </w:rPr>
            </w:pPr>
          </w:p>
        </w:tc>
        <w:tc>
          <w:tcPr>
            <w:tcW w:w="2410" w:type="dxa"/>
            <w:gridSpan w:val="3"/>
            <w:tcBorders>
              <w:top w:val="single" w:sz="2" w:space="0" w:color="auto"/>
              <w:bottom w:val="single" w:sz="2" w:space="0" w:color="auto"/>
            </w:tcBorders>
            <w:shd w:val="clear" w:color="auto" w:fill="auto"/>
            <w:noWrap/>
            <w:vAlign w:val="center"/>
          </w:tcPr>
          <w:p w:rsidR="00AF65A3" w:rsidRPr="00E4382B" w:rsidRDefault="00AF65A3" w:rsidP="001511A9">
            <w:pPr>
              <w:widowControl/>
              <w:jc w:val="center"/>
              <w:rPr>
                <w:rFonts w:ascii="Times New Roman" w:eastAsia="宋体" w:hAnsi="Times New Roman"/>
                <w:color w:val="000000"/>
                <w:kern w:val="0"/>
                <w:sz w:val="16"/>
                <w:szCs w:val="20"/>
              </w:rPr>
            </w:pPr>
            <w:r w:rsidRPr="00E4382B">
              <w:rPr>
                <w:rFonts w:ascii="Times New Roman" w:eastAsia="宋体" w:hAnsi="Times New Roman"/>
                <w:color w:val="000000"/>
                <w:kern w:val="0"/>
                <w:sz w:val="16"/>
                <w:szCs w:val="20"/>
              </w:rPr>
              <w:t>可自行添加</w:t>
            </w:r>
          </w:p>
          <w:p w:rsidR="00AF65A3" w:rsidRPr="00E4382B" w:rsidRDefault="00AF65A3" w:rsidP="001511A9">
            <w:pPr>
              <w:widowControl/>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16"/>
                <w:szCs w:val="20"/>
              </w:rPr>
              <w:t>（软件著作权、新药等）</w:t>
            </w:r>
          </w:p>
        </w:tc>
        <w:tc>
          <w:tcPr>
            <w:tcW w:w="1134" w:type="dxa"/>
            <w:gridSpan w:val="2"/>
            <w:tcBorders>
              <w:top w:val="single" w:sz="2" w:space="0" w:color="auto"/>
              <w:bottom w:val="single" w:sz="2" w:space="0" w:color="auto"/>
            </w:tcBorders>
            <w:shd w:val="clear" w:color="auto" w:fill="auto"/>
            <w:vAlign w:val="center"/>
          </w:tcPr>
          <w:p w:rsidR="00AF65A3" w:rsidRPr="00E4382B" w:rsidRDefault="00AF65A3" w:rsidP="001511A9">
            <w:pPr>
              <w:widowControl/>
              <w:spacing w:line="300" w:lineRule="auto"/>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授权数</w:t>
            </w:r>
          </w:p>
        </w:tc>
        <w:tc>
          <w:tcPr>
            <w:tcW w:w="1279" w:type="dxa"/>
            <w:gridSpan w:val="2"/>
            <w:tcBorders>
              <w:top w:val="single" w:sz="2" w:space="0" w:color="auto"/>
              <w:bottom w:val="single" w:sz="2" w:space="0" w:color="auto"/>
            </w:tcBorders>
            <w:shd w:val="clear" w:color="auto" w:fill="auto"/>
            <w:vAlign w:val="center"/>
          </w:tcPr>
          <w:p w:rsidR="00AF65A3" w:rsidRPr="00E4382B" w:rsidRDefault="00AF65A3" w:rsidP="001511A9">
            <w:pPr>
              <w:widowControl/>
              <w:spacing w:line="300" w:lineRule="auto"/>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项</w:t>
            </w:r>
          </w:p>
        </w:tc>
        <w:tc>
          <w:tcPr>
            <w:tcW w:w="1328" w:type="dxa"/>
            <w:gridSpan w:val="2"/>
            <w:tcBorders>
              <w:top w:val="single" w:sz="2" w:space="0" w:color="auto"/>
              <w:bottom w:val="single" w:sz="2" w:space="0" w:color="auto"/>
            </w:tcBorders>
            <w:shd w:val="clear" w:color="auto" w:fill="auto"/>
            <w:vAlign w:val="center"/>
          </w:tcPr>
          <w:p w:rsidR="00AF65A3" w:rsidRPr="00E4382B" w:rsidRDefault="00AF65A3" w:rsidP="001511A9">
            <w:pPr>
              <w:spacing w:line="300" w:lineRule="auto"/>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保有数</w:t>
            </w:r>
          </w:p>
        </w:tc>
        <w:tc>
          <w:tcPr>
            <w:tcW w:w="1087" w:type="dxa"/>
            <w:tcBorders>
              <w:top w:val="single" w:sz="2" w:space="0" w:color="auto"/>
              <w:bottom w:val="single" w:sz="2" w:space="0" w:color="auto"/>
              <w:right w:val="single" w:sz="12" w:space="0" w:color="auto"/>
            </w:tcBorders>
            <w:shd w:val="clear" w:color="auto" w:fill="auto"/>
            <w:noWrap/>
            <w:vAlign w:val="center"/>
          </w:tcPr>
          <w:p w:rsidR="00AF65A3" w:rsidRPr="00E4382B" w:rsidRDefault="00AF65A3" w:rsidP="004C2C6D">
            <w:pPr>
              <w:widowControl/>
              <w:spacing w:line="300" w:lineRule="auto"/>
              <w:jc w:val="right"/>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项</w:t>
            </w:r>
          </w:p>
        </w:tc>
      </w:tr>
      <w:tr w:rsidR="00AF65A3" w:rsidRPr="001511A9" w:rsidTr="004C2C6D">
        <w:trPr>
          <w:trHeight w:val="616"/>
          <w:jc w:val="center"/>
        </w:trPr>
        <w:tc>
          <w:tcPr>
            <w:tcW w:w="801" w:type="dxa"/>
            <w:vMerge/>
            <w:tcBorders>
              <w:top w:val="single" w:sz="2" w:space="0" w:color="auto"/>
              <w:bottom w:val="single" w:sz="2" w:space="0" w:color="auto"/>
              <w:right w:val="single" w:sz="2" w:space="0" w:color="auto"/>
            </w:tcBorders>
            <w:tcMar>
              <w:left w:w="0" w:type="dxa"/>
              <w:right w:w="0" w:type="dxa"/>
            </w:tcMar>
            <w:vAlign w:val="center"/>
          </w:tcPr>
          <w:p w:rsidR="00AF65A3" w:rsidRPr="00E4382B" w:rsidRDefault="00AF65A3" w:rsidP="004C2C6D">
            <w:pPr>
              <w:spacing w:line="300" w:lineRule="auto"/>
              <w:jc w:val="center"/>
              <w:rPr>
                <w:rFonts w:ascii="Times New Roman" w:eastAsia="宋体" w:hAnsi="Times New Roman"/>
                <w:b/>
                <w:color w:val="000000"/>
                <w:kern w:val="0"/>
                <w:sz w:val="20"/>
                <w:szCs w:val="20"/>
              </w:rPr>
            </w:pPr>
          </w:p>
        </w:tc>
        <w:tc>
          <w:tcPr>
            <w:tcW w:w="1241" w:type="dxa"/>
            <w:vMerge w:val="restart"/>
            <w:tcBorders>
              <w:top w:val="single" w:sz="2" w:space="0" w:color="auto"/>
              <w:left w:val="single" w:sz="2" w:space="0" w:color="auto"/>
              <w:bottom w:val="single" w:sz="2" w:space="0" w:color="auto"/>
              <w:right w:val="single" w:sz="2" w:space="0" w:color="auto"/>
            </w:tcBorders>
            <w:tcMar>
              <w:left w:w="0" w:type="dxa"/>
              <w:right w:w="0" w:type="dxa"/>
            </w:tcMar>
            <w:vAlign w:val="center"/>
          </w:tcPr>
          <w:p w:rsidR="00AF65A3" w:rsidRPr="001511A9" w:rsidRDefault="00AF65A3" w:rsidP="004C2C6D">
            <w:pPr>
              <w:widowControl/>
              <w:spacing w:line="300" w:lineRule="auto"/>
              <w:jc w:val="center"/>
              <w:rPr>
                <w:rFonts w:ascii="Times New Roman" w:eastAsia="宋体" w:hAnsi="Times New Roman"/>
                <w:color w:val="000000"/>
                <w:kern w:val="0"/>
                <w:sz w:val="20"/>
                <w:szCs w:val="20"/>
              </w:rPr>
            </w:pPr>
            <w:r w:rsidRPr="001511A9">
              <w:rPr>
                <w:rFonts w:ascii="Times New Roman" w:eastAsia="宋体" w:hAnsi="Times New Roman"/>
                <w:color w:val="000000"/>
                <w:kern w:val="0"/>
                <w:sz w:val="20"/>
                <w:szCs w:val="20"/>
              </w:rPr>
              <w:t>标准与规范</w:t>
            </w:r>
          </w:p>
          <w:p w:rsidR="00AF65A3" w:rsidRPr="001511A9" w:rsidRDefault="00AF65A3" w:rsidP="004C2C6D">
            <w:pPr>
              <w:widowControl/>
              <w:spacing w:line="300" w:lineRule="auto"/>
              <w:jc w:val="center"/>
              <w:rPr>
                <w:rFonts w:ascii="Times New Roman" w:eastAsia="宋体" w:hAnsi="Times New Roman"/>
                <w:color w:val="000000"/>
                <w:kern w:val="0"/>
                <w:sz w:val="20"/>
                <w:szCs w:val="20"/>
              </w:rPr>
            </w:pPr>
            <w:r w:rsidRPr="001511A9">
              <w:rPr>
                <w:rFonts w:ascii="Times New Roman" w:eastAsia="宋体" w:hAnsi="Times New Roman"/>
                <w:color w:val="000000"/>
                <w:kern w:val="0"/>
                <w:sz w:val="20"/>
                <w:szCs w:val="20"/>
              </w:rPr>
              <w:t>制定</w:t>
            </w:r>
          </w:p>
        </w:tc>
        <w:tc>
          <w:tcPr>
            <w:tcW w:w="2410" w:type="dxa"/>
            <w:gridSpan w:val="3"/>
            <w:tcBorders>
              <w:top w:val="single" w:sz="2" w:space="0" w:color="auto"/>
              <w:left w:val="single" w:sz="2" w:space="0" w:color="auto"/>
              <w:bottom w:val="single" w:sz="2" w:space="0" w:color="auto"/>
            </w:tcBorders>
            <w:shd w:val="clear" w:color="auto" w:fill="auto"/>
            <w:noWrap/>
            <w:vAlign w:val="center"/>
          </w:tcPr>
          <w:p w:rsidR="00AF65A3" w:rsidRPr="001511A9" w:rsidRDefault="00AF65A3" w:rsidP="004C2C6D">
            <w:pPr>
              <w:widowControl/>
              <w:spacing w:line="300" w:lineRule="auto"/>
              <w:jc w:val="center"/>
              <w:rPr>
                <w:rFonts w:ascii="Times New Roman" w:eastAsia="宋体" w:hAnsi="Times New Roman"/>
                <w:color w:val="000000"/>
                <w:kern w:val="0"/>
                <w:sz w:val="20"/>
                <w:szCs w:val="20"/>
              </w:rPr>
            </w:pPr>
            <w:r w:rsidRPr="001511A9">
              <w:rPr>
                <w:rFonts w:ascii="Times New Roman" w:eastAsia="宋体" w:hAnsi="Times New Roman"/>
                <w:color w:val="000000"/>
                <w:kern w:val="0"/>
                <w:sz w:val="20"/>
                <w:szCs w:val="20"/>
              </w:rPr>
              <w:t>国际标准</w:t>
            </w:r>
          </w:p>
        </w:tc>
        <w:tc>
          <w:tcPr>
            <w:tcW w:w="1134" w:type="dxa"/>
            <w:gridSpan w:val="2"/>
            <w:tcBorders>
              <w:top w:val="single" w:sz="2" w:space="0" w:color="auto"/>
              <w:bottom w:val="single" w:sz="2" w:space="0" w:color="auto"/>
            </w:tcBorders>
            <w:shd w:val="clear" w:color="auto" w:fill="auto"/>
            <w:vAlign w:val="center"/>
          </w:tcPr>
          <w:p w:rsidR="00AF65A3" w:rsidRPr="001511A9" w:rsidRDefault="00AF65A3" w:rsidP="004C2C6D">
            <w:pPr>
              <w:widowControl/>
              <w:spacing w:line="300" w:lineRule="auto"/>
              <w:jc w:val="right"/>
              <w:rPr>
                <w:rFonts w:ascii="Times New Roman" w:eastAsia="宋体" w:hAnsi="Times New Roman"/>
                <w:color w:val="000000"/>
                <w:kern w:val="0"/>
                <w:sz w:val="20"/>
                <w:szCs w:val="20"/>
              </w:rPr>
            </w:pPr>
            <w:r w:rsidRPr="001511A9">
              <w:rPr>
                <w:rFonts w:ascii="Times New Roman" w:eastAsia="宋体" w:hAnsi="Times New Roman"/>
                <w:color w:val="000000"/>
                <w:kern w:val="0"/>
                <w:sz w:val="20"/>
                <w:szCs w:val="20"/>
              </w:rPr>
              <w:t xml:space="preserve">项　</w:t>
            </w:r>
          </w:p>
        </w:tc>
        <w:tc>
          <w:tcPr>
            <w:tcW w:w="2607" w:type="dxa"/>
            <w:gridSpan w:val="4"/>
            <w:tcBorders>
              <w:top w:val="single" w:sz="2" w:space="0" w:color="auto"/>
              <w:bottom w:val="single" w:sz="2" w:space="0" w:color="auto"/>
            </w:tcBorders>
            <w:shd w:val="clear" w:color="auto" w:fill="auto"/>
            <w:vAlign w:val="center"/>
          </w:tcPr>
          <w:p w:rsidR="00AF65A3" w:rsidRPr="001511A9" w:rsidRDefault="00AF65A3" w:rsidP="004C2C6D">
            <w:pPr>
              <w:widowControl/>
              <w:spacing w:line="300" w:lineRule="auto"/>
              <w:jc w:val="center"/>
              <w:rPr>
                <w:rFonts w:ascii="Times New Roman" w:eastAsia="宋体" w:hAnsi="Times New Roman"/>
                <w:color w:val="000000"/>
                <w:kern w:val="0"/>
                <w:sz w:val="20"/>
                <w:szCs w:val="20"/>
              </w:rPr>
            </w:pPr>
            <w:r w:rsidRPr="001511A9">
              <w:rPr>
                <w:rFonts w:ascii="Times New Roman" w:eastAsia="宋体" w:hAnsi="Times New Roman"/>
                <w:color w:val="000000"/>
                <w:kern w:val="0"/>
                <w:sz w:val="20"/>
                <w:szCs w:val="20"/>
              </w:rPr>
              <w:t>国家标准</w:t>
            </w:r>
          </w:p>
        </w:tc>
        <w:tc>
          <w:tcPr>
            <w:tcW w:w="1087" w:type="dxa"/>
            <w:tcBorders>
              <w:top w:val="single" w:sz="2" w:space="0" w:color="auto"/>
              <w:bottom w:val="single" w:sz="2" w:space="0" w:color="auto"/>
              <w:right w:val="single" w:sz="12" w:space="0" w:color="auto"/>
            </w:tcBorders>
            <w:shd w:val="clear" w:color="auto" w:fill="auto"/>
            <w:noWrap/>
            <w:vAlign w:val="center"/>
          </w:tcPr>
          <w:p w:rsidR="00AF65A3" w:rsidRPr="001511A9" w:rsidRDefault="000C2302" w:rsidP="004C2C6D">
            <w:pPr>
              <w:widowControl/>
              <w:spacing w:line="300" w:lineRule="auto"/>
              <w:jc w:val="right"/>
              <w:rPr>
                <w:rFonts w:ascii="Times New Roman" w:eastAsia="宋体" w:hAnsi="Times New Roman"/>
                <w:color w:val="000000"/>
                <w:kern w:val="0"/>
                <w:sz w:val="20"/>
                <w:szCs w:val="20"/>
              </w:rPr>
            </w:pPr>
            <w:r w:rsidRPr="001511A9">
              <w:rPr>
                <w:rFonts w:ascii="Times New Roman" w:eastAsia="宋体" w:hAnsi="Times New Roman"/>
                <w:color w:val="000000"/>
                <w:kern w:val="0"/>
                <w:sz w:val="20"/>
                <w:szCs w:val="20"/>
              </w:rPr>
              <w:t>4</w:t>
            </w:r>
            <w:r w:rsidR="00AF65A3" w:rsidRPr="001511A9">
              <w:rPr>
                <w:rFonts w:ascii="Times New Roman" w:eastAsia="宋体" w:hAnsi="Times New Roman"/>
                <w:color w:val="000000"/>
                <w:kern w:val="0"/>
                <w:sz w:val="20"/>
                <w:szCs w:val="20"/>
              </w:rPr>
              <w:t xml:space="preserve">项　</w:t>
            </w:r>
          </w:p>
        </w:tc>
      </w:tr>
      <w:tr w:rsidR="00AF65A3" w:rsidRPr="001511A9" w:rsidTr="004C2C6D">
        <w:trPr>
          <w:trHeight w:val="568"/>
          <w:jc w:val="center"/>
        </w:trPr>
        <w:tc>
          <w:tcPr>
            <w:tcW w:w="801" w:type="dxa"/>
            <w:vMerge/>
            <w:tcBorders>
              <w:top w:val="single" w:sz="2" w:space="0" w:color="auto"/>
              <w:bottom w:val="single" w:sz="2" w:space="0" w:color="auto"/>
              <w:right w:val="single" w:sz="2" w:space="0" w:color="auto"/>
            </w:tcBorders>
            <w:tcMar>
              <w:left w:w="0" w:type="dxa"/>
              <w:right w:w="0" w:type="dxa"/>
            </w:tcMar>
            <w:vAlign w:val="center"/>
          </w:tcPr>
          <w:p w:rsidR="00AF65A3" w:rsidRPr="00E4382B" w:rsidRDefault="00AF65A3" w:rsidP="004C2C6D">
            <w:pPr>
              <w:spacing w:line="300" w:lineRule="auto"/>
              <w:jc w:val="center"/>
              <w:rPr>
                <w:rFonts w:ascii="Times New Roman" w:eastAsia="宋体" w:hAnsi="Times New Roman"/>
                <w:b/>
                <w:color w:val="000000"/>
                <w:kern w:val="0"/>
                <w:sz w:val="20"/>
                <w:szCs w:val="20"/>
              </w:rPr>
            </w:pPr>
          </w:p>
        </w:tc>
        <w:tc>
          <w:tcPr>
            <w:tcW w:w="1241" w:type="dxa"/>
            <w:vMerge/>
            <w:tcBorders>
              <w:top w:val="single" w:sz="2" w:space="0" w:color="auto"/>
              <w:left w:val="single" w:sz="2" w:space="0" w:color="auto"/>
              <w:bottom w:val="single" w:sz="2" w:space="0" w:color="auto"/>
              <w:right w:val="single" w:sz="2" w:space="0" w:color="auto"/>
            </w:tcBorders>
            <w:tcMar>
              <w:left w:w="0" w:type="dxa"/>
              <w:right w:w="0" w:type="dxa"/>
            </w:tcMar>
            <w:vAlign w:val="center"/>
          </w:tcPr>
          <w:p w:rsidR="00AF65A3" w:rsidRPr="001511A9" w:rsidRDefault="00AF65A3" w:rsidP="004C2C6D">
            <w:pPr>
              <w:widowControl/>
              <w:spacing w:line="300" w:lineRule="auto"/>
              <w:jc w:val="center"/>
              <w:rPr>
                <w:rFonts w:ascii="Times New Roman" w:eastAsia="宋体" w:hAnsi="Times New Roman"/>
                <w:color w:val="000000"/>
                <w:kern w:val="0"/>
                <w:sz w:val="20"/>
                <w:szCs w:val="20"/>
              </w:rPr>
            </w:pPr>
          </w:p>
        </w:tc>
        <w:tc>
          <w:tcPr>
            <w:tcW w:w="2410" w:type="dxa"/>
            <w:gridSpan w:val="3"/>
            <w:tcBorders>
              <w:top w:val="single" w:sz="2" w:space="0" w:color="auto"/>
              <w:left w:val="single" w:sz="2" w:space="0" w:color="auto"/>
              <w:bottom w:val="single" w:sz="2" w:space="0" w:color="auto"/>
            </w:tcBorders>
            <w:shd w:val="clear" w:color="auto" w:fill="auto"/>
            <w:noWrap/>
            <w:vAlign w:val="center"/>
          </w:tcPr>
          <w:p w:rsidR="00AF65A3" w:rsidRPr="001511A9" w:rsidRDefault="00AF65A3" w:rsidP="004C2C6D">
            <w:pPr>
              <w:widowControl/>
              <w:spacing w:line="300" w:lineRule="auto"/>
              <w:jc w:val="center"/>
              <w:rPr>
                <w:rFonts w:ascii="Times New Roman" w:eastAsia="宋体" w:hAnsi="Times New Roman"/>
                <w:color w:val="000000"/>
                <w:kern w:val="0"/>
                <w:sz w:val="20"/>
                <w:szCs w:val="20"/>
              </w:rPr>
            </w:pPr>
            <w:r w:rsidRPr="001511A9">
              <w:rPr>
                <w:rFonts w:ascii="Times New Roman" w:eastAsia="宋体" w:hAnsi="Times New Roman"/>
                <w:color w:val="000000"/>
                <w:kern w:val="0"/>
                <w:sz w:val="20"/>
                <w:szCs w:val="20"/>
              </w:rPr>
              <w:t>行业标准</w:t>
            </w:r>
          </w:p>
        </w:tc>
        <w:tc>
          <w:tcPr>
            <w:tcW w:w="1134" w:type="dxa"/>
            <w:gridSpan w:val="2"/>
            <w:tcBorders>
              <w:top w:val="single" w:sz="2" w:space="0" w:color="auto"/>
              <w:bottom w:val="single" w:sz="2" w:space="0" w:color="auto"/>
            </w:tcBorders>
            <w:shd w:val="clear" w:color="auto" w:fill="auto"/>
            <w:vAlign w:val="center"/>
          </w:tcPr>
          <w:p w:rsidR="00AF65A3" w:rsidRPr="001511A9" w:rsidRDefault="000C2302" w:rsidP="004C2C6D">
            <w:pPr>
              <w:widowControl/>
              <w:spacing w:line="300" w:lineRule="auto"/>
              <w:jc w:val="right"/>
              <w:rPr>
                <w:rFonts w:ascii="Times New Roman" w:eastAsia="宋体" w:hAnsi="Times New Roman"/>
                <w:color w:val="000000"/>
                <w:kern w:val="0"/>
                <w:sz w:val="20"/>
                <w:szCs w:val="20"/>
              </w:rPr>
            </w:pPr>
            <w:r w:rsidRPr="001511A9">
              <w:rPr>
                <w:rFonts w:ascii="Times New Roman" w:eastAsia="宋体" w:hAnsi="Times New Roman"/>
                <w:color w:val="000000"/>
                <w:kern w:val="0"/>
                <w:sz w:val="20"/>
                <w:szCs w:val="20"/>
              </w:rPr>
              <w:t>3</w:t>
            </w:r>
            <w:r w:rsidR="00AF65A3" w:rsidRPr="001511A9">
              <w:rPr>
                <w:rFonts w:ascii="Times New Roman" w:eastAsia="宋体" w:hAnsi="Times New Roman"/>
                <w:color w:val="000000"/>
                <w:kern w:val="0"/>
                <w:sz w:val="20"/>
                <w:szCs w:val="20"/>
              </w:rPr>
              <w:t xml:space="preserve">项　</w:t>
            </w:r>
          </w:p>
        </w:tc>
        <w:tc>
          <w:tcPr>
            <w:tcW w:w="2607" w:type="dxa"/>
            <w:gridSpan w:val="4"/>
            <w:tcBorders>
              <w:top w:val="single" w:sz="2" w:space="0" w:color="auto"/>
              <w:bottom w:val="single" w:sz="2" w:space="0" w:color="auto"/>
            </w:tcBorders>
            <w:shd w:val="clear" w:color="auto" w:fill="auto"/>
            <w:vAlign w:val="center"/>
          </w:tcPr>
          <w:p w:rsidR="00AF65A3" w:rsidRPr="001511A9" w:rsidRDefault="00AF65A3" w:rsidP="004C2C6D">
            <w:pPr>
              <w:widowControl/>
              <w:spacing w:line="300" w:lineRule="auto"/>
              <w:jc w:val="center"/>
              <w:rPr>
                <w:rFonts w:ascii="Times New Roman" w:eastAsia="宋体" w:hAnsi="Times New Roman"/>
                <w:color w:val="000000"/>
                <w:kern w:val="0"/>
                <w:sz w:val="20"/>
                <w:szCs w:val="20"/>
              </w:rPr>
            </w:pPr>
            <w:r w:rsidRPr="001511A9">
              <w:rPr>
                <w:rFonts w:ascii="Times New Roman" w:eastAsia="宋体" w:hAnsi="Times New Roman"/>
                <w:color w:val="000000"/>
                <w:kern w:val="0"/>
                <w:sz w:val="20"/>
                <w:szCs w:val="20"/>
              </w:rPr>
              <w:t>企业标准</w:t>
            </w:r>
          </w:p>
        </w:tc>
        <w:tc>
          <w:tcPr>
            <w:tcW w:w="1087" w:type="dxa"/>
            <w:tcBorders>
              <w:top w:val="single" w:sz="2" w:space="0" w:color="auto"/>
              <w:bottom w:val="single" w:sz="2" w:space="0" w:color="auto"/>
              <w:right w:val="single" w:sz="12" w:space="0" w:color="auto"/>
            </w:tcBorders>
            <w:shd w:val="clear" w:color="auto" w:fill="auto"/>
            <w:noWrap/>
            <w:vAlign w:val="center"/>
          </w:tcPr>
          <w:p w:rsidR="00AF65A3" w:rsidRPr="001511A9" w:rsidRDefault="00AF65A3" w:rsidP="004C2C6D">
            <w:pPr>
              <w:widowControl/>
              <w:spacing w:line="300" w:lineRule="auto"/>
              <w:jc w:val="right"/>
              <w:rPr>
                <w:rFonts w:ascii="Times New Roman" w:eastAsia="宋体" w:hAnsi="Times New Roman"/>
                <w:color w:val="000000"/>
                <w:kern w:val="0"/>
                <w:sz w:val="20"/>
                <w:szCs w:val="20"/>
              </w:rPr>
            </w:pPr>
            <w:r w:rsidRPr="001511A9">
              <w:rPr>
                <w:rFonts w:ascii="Times New Roman" w:eastAsia="宋体" w:hAnsi="Times New Roman"/>
                <w:color w:val="000000"/>
                <w:kern w:val="0"/>
                <w:sz w:val="20"/>
                <w:szCs w:val="20"/>
              </w:rPr>
              <w:t xml:space="preserve">项　</w:t>
            </w:r>
          </w:p>
        </w:tc>
      </w:tr>
      <w:tr w:rsidR="00AF65A3" w:rsidRPr="00E4382B" w:rsidTr="004C2C6D">
        <w:trPr>
          <w:trHeight w:val="657"/>
          <w:jc w:val="center"/>
        </w:trPr>
        <w:tc>
          <w:tcPr>
            <w:tcW w:w="801" w:type="dxa"/>
            <w:vMerge/>
            <w:tcBorders>
              <w:top w:val="single" w:sz="2" w:space="0" w:color="auto"/>
              <w:bottom w:val="single" w:sz="2" w:space="0" w:color="auto"/>
            </w:tcBorders>
            <w:tcMar>
              <w:left w:w="0" w:type="dxa"/>
              <w:right w:w="0" w:type="dxa"/>
            </w:tcMar>
            <w:vAlign w:val="center"/>
          </w:tcPr>
          <w:p w:rsidR="00AF65A3" w:rsidRPr="00E4382B" w:rsidRDefault="00AF65A3" w:rsidP="004C2C6D">
            <w:pPr>
              <w:spacing w:line="300" w:lineRule="auto"/>
              <w:jc w:val="center"/>
              <w:rPr>
                <w:rFonts w:ascii="Times New Roman" w:eastAsia="宋体" w:hAnsi="Times New Roman"/>
                <w:b/>
                <w:color w:val="000000"/>
                <w:kern w:val="0"/>
                <w:sz w:val="20"/>
                <w:szCs w:val="20"/>
              </w:rPr>
            </w:pPr>
          </w:p>
        </w:tc>
        <w:tc>
          <w:tcPr>
            <w:tcW w:w="1241" w:type="dxa"/>
            <w:tcBorders>
              <w:top w:val="single" w:sz="2" w:space="0" w:color="auto"/>
            </w:tcBorders>
            <w:tcMar>
              <w:left w:w="0" w:type="dxa"/>
              <w:right w:w="0" w:type="dxa"/>
            </w:tcMar>
            <w:vAlign w:val="center"/>
          </w:tcPr>
          <w:p w:rsidR="00AF65A3" w:rsidRPr="00E4382B" w:rsidRDefault="00AF65A3" w:rsidP="004C2C6D">
            <w:pPr>
              <w:spacing w:line="300" w:lineRule="auto"/>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行业技术培训</w:t>
            </w:r>
          </w:p>
        </w:tc>
        <w:tc>
          <w:tcPr>
            <w:tcW w:w="2410" w:type="dxa"/>
            <w:gridSpan w:val="3"/>
            <w:tcBorders>
              <w:top w:val="single" w:sz="2" w:space="0" w:color="auto"/>
            </w:tcBorders>
            <w:shd w:val="clear" w:color="auto" w:fill="auto"/>
            <w:noWrap/>
            <w:vAlign w:val="center"/>
          </w:tcPr>
          <w:p w:rsidR="00AF65A3" w:rsidRPr="00E4382B" w:rsidRDefault="00AF65A3" w:rsidP="004C2C6D">
            <w:pPr>
              <w:spacing w:line="300" w:lineRule="auto"/>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开展次数</w:t>
            </w:r>
          </w:p>
        </w:tc>
        <w:tc>
          <w:tcPr>
            <w:tcW w:w="1134" w:type="dxa"/>
            <w:gridSpan w:val="2"/>
            <w:tcBorders>
              <w:top w:val="single" w:sz="2" w:space="0" w:color="auto"/>
            </w:tcBorders>
            <w:shd w:val="clear" w:color="auto" w:fill="auto"/>
            <w:noWrap/>
            <w:vAlign w:val="center"/>
          </w:tcPr>
          <w:p w:rsidR="00AF65A3" w:rsidRPr="00E4382B" w:rsidRDefault="00B85E09" w:rsidP="004C2C6D">
            <w:pPr>
              <w:spacing w:line="300" w:lineRule="auto"/>
              <w:jc w:val="right"/>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3</w:t>
            </w:r>
            <w:r w:rsidR="00DD212A" w:rsidRPr="00E4382B">
              <w:rPr>
                <w:rFonts w:ascii="Times New Roman" w:eastAsia="宋体" w:hAnsi="Times New Roman"/>
                <w:color w:val="000000"/>
                <w:kern w:val="0"/>
                <w:sz w:val="20"/>
                <w:szCs w:val="20"/>
              </w:rPr>
              <w:t>6</w:t>
            </w:r>
            <w:r w:rsidR="00AF65A3" w:rsidRPr="00E4382B">
              <w:rPr>
                <w:rFonts w:ascii="Times New Roman" w:eastAsia="宋体" w:hAnsi="Times New Roman"/>
                <w:color w:val="000000"/>
                <w:kern w:val="0"/>
                <w:sz w:val="20"/>
                <w:szCs w:val="20"/>
              </w:rPr>
              <w:t>次</w:t>
            </w:r>
          </w:p>
        </w:tc>
        <w:tc>
          <w:tcPr>
            <w:tcW w:w="2607" w:type="dxa"/>
            <w:gridSpan w:val="4"/>
            <w:tcBorders>
              <w:top w:val="single" w:sz="2" w:space="0" w:color="auto"/>
            </w:tcBorders>
            <w:shd w:val="clear" w:color="auto" w:fill="auto"/>
            <w:vAlign w:val="center"/>
          </w:tcPr>
          <w:p w:rsidR="00AF65A3" w:rsidRPr="00E4382B" w:rsidRDefault="00AF65A3" w:rsidP="004C2C6D">
            <w:pPr>
              <w:spacing w:line="300" w:lineRule="auto"/>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培训行业技术人员数</w:t>
            </w:r>
          </w:p>
        </w:tc>
        <w:tc>
          <w:tcPr>
            <w:tcW w:w="1087" w:type="dxa"/>
            <w:tcBorders>
              <w:top w:val="single" w:sz="2" w:space="0" w:color="auto"/>
              <w:right w:val="single" w:sz="12" w:space="0" w:color="auto"/>
            </w:tcBorders>
            <w:shd w:val="clear" w:color="auto" w:fill="auto"/>
            <w:noWrap/>
            <w:vAlign w:val="center"/>
          </w:tcPr>
          <w:p w:rsidR="00AF65A3" w:rsidRPr="00E4382B" w:rsidRDefault="00DD212A" w:rsidP="004C2C6D">
            <w:pPr>
              <w:spacing w:line="300" w:lineRule="auto"/>
              <w:jc w:val="right"/>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2700</w:t>
            </w:r>
            <w:r w:rsidR="00AF65A3" w:rsidRPr="00E4382B">
              <w:rPr>
                <w:rFonts w:ascii="Times New Roman" w:eastAsia="宋体" w:hAnsi="Times New Roman"/>
                <w:color w:val="000000"/>
                <w:kern w:val="0"/>
                <w:sz w:val="20"/>
                <w:szCs w:val="20"/>
              </w:rPr>
              <w:t>人</w:t>
            </w:r>
          </w:p>
        </w:tc>
      </w:tr>
      <w:tr w:rsidR="00AF65A3" w:rsidRPr="00E4382B" w:rsidTr="004C2C6D">
        <w:trPr>
          <w:trHeight w:val="553"/>
          <w:jc w:val="center"/>
        </w:trPr>
        <w:tc>
          <w:tcPr>
            <w:tcW w:w="801" w:type="dxa"/>
            <w:vMerge/>
            <w:tcBorders>
              <w:top w:val="single" w:sz="2" w:space="0" w:color="auto"/>
              <w:bottom w:val="single" w:sz="2" w:space="0" w:color="auto"/>
            </w:tcBorders>
            <w:tcMar>
              <w:left w:w="0" w:type="dxa"/>
              <w:right w:w="0" w:type="dxa"/>
            </w:tcMar>
            <w:vAlign w:val="center"/>
          </w:tcPr>
          <w:p w:rsidR="00AF65A3" w:rsidRPr="00E4382B" w:rsidRDefault="00AF65A3" w:rsidP="004C2C6D">
            <w:pPr>
              <w:widowControl/>
              <w:spacing w:line="300" w:lineRule="auto"/>
              <w:jc w:val="center"/>
              <w:rPr>
                <w:rFonts w:ascii="Times New Roman" w:eastAsia="宋体" w:hAnsi="Times New Roman"/>
                <w:b/>
                <w:color w:val="000000"/>
                <w:kern w:val="0"/>
                <w:sz w:val="20"/>
                <w:szCs w:val="20"/>
              </w:rPr>
            </w:pPr>
          </w:p>
        </w:tc>
        <w:tc>
          <w:tcPr>
            <w:tcW w:w="1241" w:type="dxa"/>
            <w:vMerge w:val="restart"/>
            <w:tcMar>
              <w:left w:w="0" w:type="dxa"/>
              <w:right w:w="0" w:type="dxa"/>
            </w:tcMar>
            <w:vAlign w:val="center"/>
          </w:tcPr>
          <w:p w:rsidR="00AF65A3" w:rsidRPr="00E4382B" w:rsidRDefault="00AF65A3" w:rsidP="004C2C6D">
            <w:pPr>
              <w:widowControl/>
              <w:spacing w:line="300" w:lineRule="auto"/>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开放共享</w:t>
            </w:r>
          </w:p>
        </w:tc>
        <w:tc>
          <w:tcPr>
            <w:tcW w:w="2410" w:type="dxa"/>
            <w:gridSpan w:val="3"/>
            <w:tcBorders>
              <w:top w:val="single" w:sz="2" w:space="0" w:color="auto"/>
            </w:tcBorders>
            <w:shd w:val="clear" w:color="auto" w:fill="auto"/>
            <w:noWrap/>
            <w:vAlign w:val="center"/>
          </w:tcPr>
          <w:p w:rsidR="00AF65A3" w:rsidRPr="00E4382B" w:rsidRDefault="00AF65A3" w:rsidP="004C2C6D">
            <w:pPr>
              <w:widowControl/>
              <w:spacing w:line="300" w:lineRule="auto"/>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大型仪器设备共享率</w:t>
            </w:r>
          </w:p>
        </w:tc>
        <w:tc>
          <w:tcPr>
            <w:tcW w:w="1134" w:type="dxa"/>
            <w:gridSpan w:val="2"/>
            <w:tcBorders>
              <w:top w:val="single" w:sz="2" w:space="0" w:color="auto"/>
            </w:tcBorders>
            <w:shd w:val="clear" w:color="auto" w:fill="auto"/>
            <w:vAlign w:val="center"/>
          </w:tcPr>
          <w:p w:rsidR="00AF65A3" w:rsidRPr="00E4382B" w:rsidRDefault="00DD212A" w:rsidP="004C2C6D">
            <w:pPr>
              <w:widowControl/>
              <w:spacing w:line="300" w:lineRule="auto"/>
              <w:jc w:val="right"/>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100</w:t>
            </w:r>
            <w:r w:rsidR="00AF65A3" w:rsidRPr="00E4382B">
              <w:rPr>
                <w:rFonts w:ascii="Times New Roman" w:eastAsia="宋体" w:hAnsi="Times New Roman"/>
                <w:color w:val="000000"/>
                <w:kern w:val="0"/>
                <w:sz w:val="20"/>
                <w:szCs w:val="20"/>
              </w:rPr>
              <w:t>%</w:t>
            </w:r>
          </w:p>
        </w:tc>
        <w:tc>
          <w:tcPr>
            <w:tcW w:w="2607" w:type="dxa"/>
            <w:gridSpan w:val="4"/>
            <w:tcBorders>
              <w:top w:val="single" w:sz="2" w:space="0" w:color="auto"/>
            </w:tcBorders>
            <w:shd w:val="clear" w:color="auto" w:fill="auto"/>
            <w:vAlign w:val="center"/>
          </w:tcPr>
          <w:p w:rsidR="00AF65A3" w:rsidRPr="00E4382B" w:rsidDel="00971160" w:rsidRDefault="00AF65A3" w:rsidP="004C2C6D">
            <w:pPr>
              <w:spacing w:line="300" w:lineRule="auto"/>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仪器检测服务收入</w:t>
            </w:r>
          </w:p>
        </w:tc>
        <w:tc>
          <w:tcPr>
            <w:tcW w:w="1087" w:type="dxa"/>
            <w:tcBorders>
              <w:top w:val="single" w:sz="2" w:space="0" w:color="auto"/>
              <w:right w:val="single" w:sz="12" w:space="0" w:color="auto"/>
            </w:tcBorders>
            <w:shd w:val="clear" w:color="auto" w:fill="auto"/>
            <w:vAlign w:val="center"/>
          </w:tcPr>
          <w:p w:rsidR="00AF65A3" w:rsidRPr="00E4382B" w:rsidRDefault="00AF65A3" w:rsidP="004C2C6D">
            <w:pPr>
              <w:widowControl/>
              <w:spacing w:line="300" w:lineRule="auto"/>
              <w:ind w:right="80"/>
              <w:jc w:val="right"/>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万元</w:t>
            </w:r>
          </w:p>
        </w:tc>
      </w:tr>
      <w:tr w:rsidR="00AF65A3" w:rsidRPr="00E4382B" w:rsidTr="004C2C6D">
        <w:trPr>
          <w:trHeight w:val="561"/>
          <w:jc w:val="center"/>
        </w:trPr>
        <w:tc>
          <w:tcPr>
            <w:tcW w:w="801" w:type="dxa"/>
            <w:vMerge/>
            <w:tcBorders>
              <w:top w:val="single" w:sz="2" w:space="0" w:color="auto"/>
              <w:bottom w:val="single" w:sz="12" w:space="0" w:color="auto"/>
            </w:tcBorders>
            <w:tcMar>
              <w:left w:w="0" w:type="dxa"/>
              <w:right w:w="0" w:type="dxa"/>
            </w:tcMar>
            <w:vAlign w:val="center"/>
          </w:tcPr>
          <w:p w:rsidR="00AF65A3" w:rsidRPr="00E4382B" w:rsidRDefault="00AF65A3" w:rsidP="004C2C6D">
            <w:pPr>
              <w:widowControl/>
              <w:spacing w:line="300" w:lineRule="auto"/>
              <w:jc w:val="center"/>
              <w:rPr>
                <w:rFonts w:ascii="Times New Roman" w:eastAsia="宋体" w:hAnsi="Times New Roman"/>
                <w:b/>
                <w:color w:val="000000"/>
                <w:kern w:val="0"/>
                <w:sz w:val="20"/>
                <w:szCs w:val="20"/>
              </w:rPr>
            </w:pPr>
          </w:p>
        </w:tc>
        <w:tc>
          <w:tcPr>
            <w:tcW w:w="1241" w:type="dxa"/>
            <w:vMerge/>
            <w:tcMar>
              <w:left w:w="0" w:type="dxa"/>
              <w:right w:w="0" w:type="dxa"/>
            </w:tcMar>
            <w:vAlign w:val="center"/>
          </w:tcPr>
          <w:p w:rsidR="00AF65A3" w:rsidRPr="00E4382B" w:rsidRDefault="00AF65A3" w:rsidP="004C2C6D">
            <w:pPr>
              <w:widowControl/>
              <w:spacing w:line="300" w:lineRule="auto"/>
              <w:jc w:val="center"/>
              <w:rPr>
                <w:rFonts w:ascii="Times New Roman" w:eastAsia="宋体" w:hAnsi="Times New Roman"/>
                <w:color w:val="000000"/>
                <w:kern w:val="0"/>
                <w:sz w:val="20"/>
                <w:szCs w:val="20"/>
              </w:rPr>
            </w:pPr>
          </w:p>
        </w:tc>
        <w:tc>
          <w:tcPr>
            <w:tcW w:w="2410" w:type="dxa"/>
            <w:gridSpan w:val="3"/>
            <w:tcBorders>
              <w:top w:val="single" w:sz="2" w:space="0" w:color="auto"/>
            </w:tcBorders>
            <w:shd w:val="clear" w:color="auto" w:fill="auto"/>
            <w:noWrap/>
            <w:vAlign w:val="center"/>
          </w:tcPr>
          <w:p w:rsidR="00AF65A3" w:rsidRPr="00E4382B" w:rsidRDefault="00AF65A3" w:rsidP="004C2C6D">
            <w:pPr>
              <w:widowControl/>
              <w:spacing w:line="300" w:lineRule="auto"/>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科普活动举办</w:t>
            </w:r>
          </w:p>
        </w:tc>
        <w:tc>
          <w:tcPr>
            <w:tcW w:w="4828" w:type="dxa"/>
            <w:gridSpan w:val="7"/>
            <w:tcBorders>
              <w:top w:val="single" w:sz="2" w:space="0" w:color="auto"/>
              <w:right w:val="single" w:sz="12" w:space="0" w:color="auto"/>
            </w:tcBorders>
            <w:shd w:val="clear" w:color="auto" w:fill="auto"/>
            <w:vAlign w:val="center"/>
          </w:tcPr>
          <w:p w:rsidR="00AF65A3" w:rsidRPr="00E4382B" w:rsidRDefault="00DD212A" w:rsidP="004C2C6D">
            <w:pPr>
              <w:widowControl/>
              <w:spacing w:line="300" w:lineRule="auto"/>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67</w:t>
            </w:r>
            <w:r w:rsidR="00AF65A3" w:rsidRPr="00E4382B">
              <w:rPr>
                <w:rFonts w:ascii="Times New Roman" w:eastAsia="宋体" w:hAnsi="Times New Roman"/>
                <w:color w:val="000000"/>
                <w:kern w:val="0"/>
                <w:sz w:val="20"/>
                <w:szCs w:val="20"/>
              </w:rPr>
              <w:t>次</w:t>
            </w:r>
          </w:p>
        </w:tc>
      </w:tr>
      <w:tr w:rsidR="00AF65A3" w:rsidRPr="00E4382B" w:rsidTr="008C4D39">
        <w:trPr>
          <w:trHeight w:val="397"/>
          <w:jc w:val="center"/>
        </w:trPr>
        <w:tc>
          <w:tcPr>
            <w:tcW w:w="801" w:type="dxa"/>
            <w:vMerge w:val="restart"/>
            <w:tcBorders>
              <w:top w:val="single" w:sz="12" w:space="0" w:color="auto"/>
              <w:bottom w:val="single" w:sz="12" w:space="0" w:color="auto"/>
            </w:tcBorders>
            <w:shd w:val="clear" w:color="auto" w:fill="auto"/>
            <w:noWrap/>
            <w:tcMar>
              <w:left w:w="0" w:type="dxa"/>
              <w:right w:w="0" w:type="dxa"/>
            </w:tcMar>
            <w:vAlign w:val="center"/>
            <w:hideMark/>
          </w:tcPr>
          <w:p w:rsidR="00AF65A3" w:rsidRPr="00E4382B" w:rsidRDefault="00AF65A3" w:rsidP="004C2C6D">
            <w:pPr>
              <w:widowControl/>
              <w:spacing w:line="300" w:lineRule="auto"/>
              <w:jc w:val="center"/>
              <w:rPr>
                <w:rFonts w:ascii="Times New Roman" w:eastAsia="宋体" w:hAnsi="Times New Roman"/>
                <w:b/>
                <w:color w:val="000000"/>
                <w:kern w:val="0"/>
                <w:sz w:val="20"/>
                <w:szCs w:val="20"/>
              </w:rPr>
            </w:pPr>
            <w:r w:rsidRPr="00E4382B">
              <w:rPr>
                <w:rFonts w:ascii="Times New Roman" w:eastAsia="宋体" w:hAnsi="Times New Roman"/>
                <w:b/>
                <w:color w:val="000000"/>
                <w:kern w:val="0"/>
                <w:sz w:val="20"/>
                <w:szCs w:val="20"/>
              </w:rPr>
              <w:t>学科发展与人才培养</w:t>
            </w:r>
          </w:p>
        </w:tc>
        <w:tc>
          <w:tcPr>
            <w:tcW w:w="1241" w:type="dxa"/>
            <w:tcBorders>
              <w:top w:val="single" w:sz="12" w:space="0" w:color="auto"/>
              <w:bottom w:val="single" w:sz="2" w:space="0" w:color="auto"/>
            </w:tcBorders>
            <w:shd w:val="clear" w:color="auto" w:fill="auto"/>
            <w:noWrap/>
            <w:vAlign w:val="center"/>
          </w:tcPr>
          <w:p w:rsidR="00AF65A3" w:rsidRPr="00E4382B" w:rsidRDefault="00AF65A3" w:rsidP="004C2C6D">
            <w:pPr>
              <w:widowControl/>
              <w:spacing w:line="300" w:lineRule="auto"/>
              <w:ind w:leftChars="-50" w:left="-105" w:rightChars="-50" w:right="-105"/>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主要依托学科</w:t>
            </w:r>
          </w:p>
          <w:p w:rsidR="00AF65A3" w:rsidRPr="00E4382B" w:rsidRDefault="00AF65A3" w:rsidP="004C2C6D">
            <w:pPr>
              <w:widowControl/>
              <w:spacing w:line="300" w:lineRule="auto"/>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w:t>
            </w:r>
            <w:r w:rsidRPr="00E4382B">
              <w:rPr>
                <w:rFonts w:ascii="Times New Roman" w:eastAsia="宋体" w:hAnsi="Times New Roman"/>
                <w:color w:val="000000"/>
                <w:kern w:val="0"/>
                <w:sz w:val="20"/>
                <w:szCs w:val="20"/>
              </w:rPr>
              <w:t>3</w:t>
            </w:r>
            <w:r w:rsidRPr="00E4382B">
              <w:rPr>
                <w:rFonts w:ascii="Times New Roman" w:eastAsia="宋体" w:hAnsi="Times New Roman"/>
                <w:color w:val="000000"/>
                <w:kern w:val="0"/>
                <w:sz w:val="20"/>
                <w:szCs w:val="20"/>
              </w:rPr>
              <w:t>级学科）</w:t>
            </w:r>
          </w:p>
        </w:tc>
        <w:tc>
          <w:tcPr>
            <w:tcW w:w="1272" w:type="dxa"/>
            <w:tcBorders>
              <w:top w:val="single" w:sz="12" w:space="0" w:color="auto"/>
              <w:bottom w:val="single" w:sz="2" w:space="0" w:color="auto"/>
            </w:tcBorders>
            <w:shd w:val="clear" w:color="auto" w:fill="auto"/>
            <w:noWrap/>
            <w:vAlign w:val="center"/>
          </w:tcPr>
          <w:p w:rsidR="00AF65A3" w:rsidRPr="00E4382B" w:rsidRDefault="00AF65A3" w:rsidP="004C2C6D">
            <w:pPr>
              <w:widowControl/>
              <w:spacing w:line="300" w:lineRule="auto"/>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学科</w:t>
            </w:r>
            <w:r w:rsidRPr="00E4382B">
              <w:rPr>
                <w:rFonts w:ascii="Times New Roman" w:eastAsia="宋体" w:hAnsi="Times New Roman"/>
                <w:color w:val="000000"/>
                <w:kern w:val="0"/>
                <w:sz w:val="20"/>
                <w:szCs w:val="20"/>
              </w:rPr>
              <w:t>1</w:t>
            </w:r>
          </w:p>
        </w:tc>
        <w:tc>
          <w:tcPr>
            <w:tcW w:w="1138" w:type="dxa"/>
            <w:gridSpan w:val="2"/>
            <w:tcBorders>
              <w:top w:val="single" w:sz="12" w:space="0" w:color="auto"/>
              <w:bottom w:val="single" w:sz="2" w:space="0" w:color="auto"/>
            </w:tcBorders>
            <w:shd w:val="clear" w:color="auto" w:fill="auto"/>
            <w:noWrap/>
            <w:vAlign w:val="center"/>
          </w:tcPr>
          <w:p w:rsidR="00AF65A3" w:rsidRPr="00E4382B" w:rsidRDefault="005B071B" w:rsidP="004C2C6D">
            <w:pPr>
              <w:widowControl/>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农业昆虫与害虫防治</w:t>
            </w:r>
          </w:p>
        </w:tc>
        <w:tc>
          <w:tcPr>
            <w:tcW w:w="1134" w:type="dxa"/>
            <w:gridSpan w:val="2"/>
            <w:tcBorders>
              <w:top w:val="single" w:sz="12" w:space="0" w:color="auto"/>
              <w:bottom w:val="single" w:sz="2" w:space="0" w:color="auto"/>
            </w:tcBorders>
            <w:shd w:val="clear" w:color="auto" w:fill="auto"/>
            <w:vAlign w:val="center"/>
          </w:tcPr>
          <w:p w:rsidR="00AF65A3" w:rsidRPr="00E4382B" w:rsidRDefault="00AF65A3" w:rsidP="004C2C6D">
            <w:pPr>
              <w:spacing w:line="300" w:lineRule="auto"/>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学科</w:t>
            </w:r>
            <w:r w:rsidRPr="00E4382B">
              <w:rPr>
                <w:rFonts w:ascii="Times New Roman" w:eastAsia="宋体" w:hAnsi="Times New Roman"/>
                <w:color w:val="000000"/>
                <w:kern w:val="0"/>
                <w:sz w:val="20"/>
                <w:szCs w:val="20"/>
              </w:rPr>
              <w:t>2</w:t>
            </w:r>
          </w:p>
        </w:tc>
        <w:tc>
          <w:tcPr>
            <w:tcW w:w="1279" w:type="dxa"/>
            <w:gridSpan w:val="2"/>
            <w:tcBorders>
              <w:top w:val="single" w:sz="12" w:space="0" w:color="auto"/>
              <w:bottom w:val="single" w:sz="2" w:space="0" w:color="auto"/>
            </w:tcBorders>
            <w:shd w:val="clear" w:color="auto" w:fill="auto"/>
            <w:vAlign w:val="center"/>
          </w:tcPr>
          <w:p w:rsidR="00AF65A3" w:rsidRPr="00E4382B" w:rsidRDefault="005B071B" w:rsidP="004C2C6D">
            <w:pPr>
              <w:spacing w:line="300" w:lineRule="auto"/>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农药学</w:t>
            </w:r>
          </w:p>
        </w:tc>
        <w:tc>
          <w:tcPr>
            <w:tcW w:w="1328" w:type="dxa"/>
            <w:gridSpan w:val="2"/>
            <w:tcBorders>
              <w:top w:val="single" w:sz="12" w:space="0" w:color="auto"/>
              <w:bottom w:val="single" w:sz="2" w:space="0" w:color="auto"/>
            </w:tcBorders>
            <w:shd w:val="clear" w:color="auto" w:fill="auto"/>
            <w:noWrap/>
            <w:tcMar>
              <w:left w:w="108" w:type="dxa"/>
              <w:right w:w="108" w:type="dxa"/>
            </w:tcMar>
            <w:vAlign w:val="center"/>
          </w:tcPr>
          <w:p w:rsidR="00AF65A3" w:rsidRPr="00E4382B" w:rsidRDefault="00AF65A3" w:rsidP="004C2C6D">
            <w:pPr>
              <w:spacing w:line="300" w:lineRule="auto"/>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学科</w:t>
            </w:r>
            <w:r w:rsidRPr="00E4382B">
              <w:rPr>
                <w:rFonts w:ascii="Times New Roman" w:eastAsia="宋体" w:hAnsi="Times New Roman"/>
                <w:color w:val="000000"/>
                <w:kern w:val="0"/>
                <w:sz w:val="20"/>
                <w:szCs w:val="20"/>
              </w:rPr>
              <w:t>3</w:t>
            </w:r>
          </w:p>
        </w:tc>
        <w:tc>
          <w:tcPr>
            <w:tcW w:w="1087" w:type="dxa"/>
            <w:tcBorders>
              <w:top w:val="single" w:sz="12" w:space="0" w:color="auto"/>
              <w:bottom w:val="single" w:sz="2" w:space="0" w:color="auto"/>
              <w:right w:val="single" w:sz="12" w:space="0" w:color="auto"/>
            </w:tcBorders>
            <w:shd w:val="clear" w:color="auto" w:fill="auto"/>
            <w:noWrap/>
            <w:vAlign w:val="center"/>
          </w:tcPr>
          <w:p w:rsidR="00AF65A3" w:rsidRPr="00E4382B" w:rsidRDefault="005B071B" w:rsidP="004C2C6D">
            <w:pPr>
              <w:spacing w:line="300" w:lineRule="auto"/>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植物病理学</w:t>
            </w:r>
          </w:p>
        </w:tc>
      </w:tr>
      <w:tr w:rsidR="00AF65A3" w:rsidRPr="00E4382B" w:rsidTr="008C4D39">
        <w:trPr>
          <w:trHeight w:val="397"/>
          <w:jc w:val="center"/>
        </w:trPr>
        <w:tc>
          <w:tcPr>
            <w:tcW w:w="801" w:type="dxa"/>
            <w:vMerge/>
            <w:tcBorders>
              <w:top w:val="single" w:sz="2" w:space="0" w:color="auto"/>
              <w:bottom w:val="single" w:sz="12" w:space="0" w:color="auto"/>
            </w:tcBorders>
            <w:shd w:val="clear" w:color="auto" w:fill="auto"/>
            <w:noWrap/>
            <w:tcMar>
              <w:left w:w="0" w:type="dxa"/>
              <w:right w:w="0" w:type="dxa"/>
            </w:tcMar>
            <w:vAlign w:val="center"/>
          </w:tcPr>
          <w:p w:rsidR="00AF65A3" w:rsidRPr="00E4382B" w:rsidRDefault="00AF65A3" w:rsidP="004C2C6D">
            <w:pPr>
              <w:widowControl/>
              <w:spacing w:line="300" w:lineRule="auto"/>
              <w:jc w:val="center"/>
              <w:rPr>
                <w:rFonts w:ascii="Times New Roman" w:eastAsia="宋体" w:hAnsi="Times New Roman"/>
                <w:b/>
                <w:color w:val="000000"/>
                <w:kern w:val="0"/>
                <w:sz w:val="20"/>
                <w:szCs w:val="20"/>
              </w:rPr>
            </w:pPr>
          </w:p>
        </w:tc>
        <w:tc>
          <w:tcPr>
            <w:tcW w:w="1241" w:type="dxa"/>
            <w:tcBorders>
              <w:top w:val="single" w:sz="2" w:space="0" w:color="auto"/>
            </w:tcBorders>
            <w:shd w:val="clear" w:color="auto" w:fill="auto"/>
            <w:noWrap/>
            <w:vAlign w:val="center"/>
          </w:tcPr>
          <w:p w:rsidR="00AF65A3" w:rsidRPr="001511A9" w:rsidRDefault="00AF65A3" w:rsidP="004C2C6D">
            <w:pPr>
              <w:spacing w:line="300" w:lineRule="auto"/>
              <w:jc w:val="center"/>
              <w:rPr>
                <w:rFonts w:ascii="Times New Roman" w:eastAsia="宋体" w:hAnsi="Times New Roman"/>
                <w:color w:val="000000"/>
                <w:kern w:val="0"/>
                <w:sz w:val="20"/>
                <w:szCs w:val="20"/>
              </w:rPr>
            </w:pPr>
            <w:r w:rsidRPr="001511A9">
              <w:rPr>
                <w:rFonts w:ascii="Times New Roman" w:eastAsia="宋体" w:hAnsi="Times New Roman"/>
                <w:color w:val="000000"/>
                <w:kern w:val="0"/>
                <w:sz w:val="20"/>
                <w:szCs w:val="20"/>
              </w:rPr>
              <w:t>研究生</w:t>
            </w:r>
          </w:p>
        </w:tc>
        <w:tc>
          <w:tcPr>
            <w:tcW w:w="2410" w:type="dxa"/>
            <w:gridSpan w:val="3"/>
            <w:tcBorders>
              <w:top w:val="single" w:sz="2" w:space="0" w:color="auto"/>
            </w:tcBorders>
            <w:shd w:val="clear" w:color="auto" w:fill="auto"/>
            <w:noWrap/>
            <w:vAlign w:val="center"/>
          </w:tcPr>
          <w:p w:rsidR="00AF65A3" w:rsidRPr="002E47F5" w:rsidRDefault="00AF65A3" w:rsidP="004C2C6D">
            <w:pPr>
              <w:spacing w:line="300" w:lineRule="auto"/>
              <w:jc w:val="center"/>
              <w:rPr>
                <w:rFonts w:ascii="Times New Roman" w:eastAsia="宋体" w:hAnsi="Times New Roman"/>
                <w:color w:val="000000"/>
                <w:kern w:val="0"/>
                <w:sz w:val="20"/>
                <w:szCs w:val="20"/>
              </w:rPr>
            </w:pPr>
            <w:r w:rsidRPr="002E47F5">
              <w:rPr>
                <w:rFonts w:ascii="Times New Roman" w:eastAsia="宋体" w:hAnsi="Times New Roman"/>
                <w:color w:val="000000"/>
                <w:kern w:val="0"/>
                <w:sz w:val="20"/>
                <w:szCs w:val="20"/>
              </w:rPr>
              <w:t>毕业学生数</w:t>
            </w:r>
          </w:p>
        </w:tc>
        <w:tc>
          <w:tcPr>
            <w:tcW w:w="1134" w:type="dxa"/>
            <w:gridSpan w:val="2"/>
            <w:tcBorders>
              <w:top w:val="single" w:sz="2" w:space="0" w:color="auto"/>
            </w:tcBorders>
            <w:shd w:val="clear" w:color="auto" w:fill="auto"/>
            <w:vAlign w:val="center"/>
          </w:tcPr>
          <w:p w:rsidR="00AF65A3" w:rsidRPr="002E47F5" w:rsidRDefault="001508DB" w:rsidP="002E47F5">
            <w:pPr>
              <w:spacing w:line="300" w:lineRule="auto"/>
              <w:jc w:val="right"/>
              <w:rPr>
                <w:rFonts w:ascii="Times New Roman" w:eastAsia="宋体" w:hAnsi="Times New Roman"/>
                <w:color w:val="000000"/>
                <w:kern w:val="0"/>
                <w:sz w:val="20"/>
                <w:szCs w:val="20"/>
              </w:rPr>
            </w:pPr>
            <w:r w:rsidRPr="002E47F5">
              <w:rPr>
                <w:rFonts w:ascii="Times New Roman" w:eastAsia="宋体" w:hAnsi="Times New Roman" w:hint="eastAsia"/>
                <w:color w:val="000000"/>
                <w:kern w:val="0"/>
                <w:sz w:val="20"/>
                <w:szCs w:val="20"/>
              </w:rPr>
              <w:t>35</w:t>
            </w:r>
            <w:r w:rsidR="002E47F5" w:rsidRPr="002E47F5">
              <w:rPr>
                <w:rFonts w:ascii="Times New Roman" w:eastAsia="宋体" w:hAnsi="Times New Roman" w:hint="eastAsia"/>
                <w:color w:val="000000"/>
                <w:kern w:val="0"/>
                <w:sz w:val="20"/>
                <w:szCs w:val="20"/>
              </w:rPr>
              <w:t>2</w:t>
            </w:r>
            <w:r w:rsidR="00AF65A3" w:rsidRPr="002E47F5">
              <w:rPr>
                <w:rFonts w:ascii="Times New Roman" w:eastAsia="宋体" w:hAnsi="Times New Roman"/>
                <w:color w:val="000000"/>
                <w:kern w:val="0"/>
                <w:sz w:val="20"/>
                <w:szCs w:val="20"/>
              </w:rPr>
              <w:t>人</w:t>
            </w:r>
          </w:p>
        </w:tc>
        <w:tc>
          <w:tcPr>
            <w:tcW w:w="2607" w:type="dxa"/>
            <w:gridSpan w:val="4"/>
            <w:tcBorders>
              <w:top w:val="single" w:sz="2" w:space="0" w:color="auto"/>
            </w:tcBorders>
            <w:shd w:val="clear" w:color="auto" w:fill="auto"/>
            <w:vAlign w:val="center"/>
          </w:tcPr>
          <w:p w:rsidR="00AF65A3" w:rsidRPr="002E47F5" w:rsidRDefault="00AF65A3" w:rsidP="004C2C6D">
            <w:pPr>
              <w:spacing w:line="300" w:lineRule="auto"/>
              <w:jc w:val="center"/>
              <w:rPr>
                <w:rFonts w:ascii="Times New Roman" w:eastAsia="宋体" w:hAnsi="Times New Roman"/>
                <w:color w:val="000000"/>
                <w:kern w:val="0"/>
                <w:sz w:val="20"/>
                <w:szCs w:val="20"/>
              </w:rPr>
            </w:pPr>
            <w:r w:rsidRPr="002E47F5">
              <w:rPr>
                <w:rFonts w:ascii="Times New Roman" w:eastAsia="宋体" w:hAnsi="Times New Roman"/>
                <w:color w:val="000000"/>
                <w:kern w:val="0"/>
                <w:sz w:val="20"/>
                <w:szCs w:val="20"/>
              </w:rPr>
              <w:t>在读学生数</w:t>
            </w:r>
          </w:p>
        </w:tc>
        <w:tc>
          <w:tcPr>
            <w:tcW w:w="1087" w:type="dxa"/>
            <w:tcBorders>
              <w:top w:val="single" w:sz="2" w:space="0" w:color="auto"/>
              <w:right w:val="single" w:sz="12" w:space="0" w:color="auto"/>
            </w:tcBorders>
            <w:shd w:val="clear" w:color="auto" w:fill="auto"/>
            <w:noWrap/>
            <w:vAlign w:val="center"/>
          </w:tcPr>
          <w:p w:rsidR="00AF65A3" w:rsidRPr="002E47F5" w:rsidRDefault="001508DB" w:rsidP="004C2C6D">
            <w:pPr>
              <w:spacing w:line="300" w:lineRule="auto"/>
              <w:jc w:val="right"/>
              <w:rPr>
                <w:rFonts w:ascii="Times New Roman" w:eastAsia="宋体" w:hAnsi="Times New Roman"/>
                <w:color w:val="000000"/>
                <w:kern w:val="0"/>
                <w:sz w:val="20"/>
                <w:szCs w:val="20"/>
              </w:rPr>
            </w:pPr>
            <w:r w:rsidRPr="002E47F5">
              <w:rPr>
                <w:rFonts w:ascii="Times New Roman" w:eastAsia="宋体" w:hAnsi="Times New Roman" w:hint="eastAsia"/>
                <w:color w:val="000000"/>
                <w:kern w:val="0"/>
                <w:sz w:val="20"/>
                <w:szCs w:val="20"/>
              </w:rPr>
              <w:t>125</w:t>
            </w:r>
            <w:r w:rsidR="00AF65A3" w:rsidRPr="002E47F5">
              <w:rPr>
                <w:rFonts w:ascii="Times New Roman" w:eastAsia="宋体" w:hAnsi="Times New Roman"/>
                <w:color w:val="000000"/>
                <w:kern w:val="0"/>
                <w:sz w:val="20"/>
                <w:szCs w:val="20"/>
              </w:rPr>
              <w:t>人</w:t>
            </w:r>
          </w:p>
        </w:tc>
      </w:tr>
      <w:tr w:rsidR="00AF65A3" w:rsidRPr="00E4382B" w:rsidTr="008C4D39">
        <w:trPr>
          <w:trHeight w:val="397"/>
          <w:jc w:val="center"/>
        </w:trPr>
        <w:tc>
          <w:tcPr>
            <w:tcW w:w="801" w:type="dxa"/>
            <w:vMerge/>
            <w:tcBorders>
              <w:top w:val="single" w:sz="2" w:space="0" w:color="auto"/>
              <w:bottom w:val="single" w:sz="12" w:space="0" w:color="auto"/>
            </w:tcBorders>
            <w:shd w:val="clear" w:color="auto" w:fill="auto"/>
            <w:noWrap/>
            <w:tcMar>
              <w:left w:w="0" w:type="dxa"/>
              <w:right w:w="0" w:type="dxa"/>
            </w:tcMar>
            <w:vAlign w:val="center"/>
          </w:tcPr>
          <w:p w:rsidR="00AF65A3" w:rsidRPr="00E4382B" w:rsidRDefault="00AF65A3" w:rsidP="004C2C6D">
            <w:pPr>
              <w:widowControl/>
              <w:spacing w:line="300" w:lineRule="auto"/>
              <w:jc w:val="center"/>
              <w:rPr>
                <w:rFonts w:ascii="Times New Roman" w:eastAsia="宋体" w:hAnsi="Times New Roman"/>
                <w:b/>
                <w:color w:val="000000"/>
                <w:kern w:val="0"/>
                <w:sz w:val="20"/>
                <w:szCs w:val="20"/>
              </w:rPr>
            </w:pPr>
          </w:p>
        </w:tc>
        <w:tc>
          <w:tcPr>
            <w:tcW w:w="1241" w:type="dxa"/>
            <w:tcBorders>
              <w:top w:val="single" w:sz="2" w:space="0" w:color="auto"/>
            </w:tcBorders>
            <w:shd w:val="clear" w:color="auto" w:fill="auto"/>
            <w:noWrap/>
            <w:vAlign w:val="center"/>
          </w:tcPr>
          <w:p w:rsidR="00AF65A3" w:rsidRPr="001511A9" w:rsidRDefault="00AF65A3" w:rsidP="004C2C6D">
            <w:pPr>
              <w:spacing w:line="300" w:lineRule="auto"/>
              <w:jc w:val="center"/>
              <w:rPr>
                <w:rFonts w:ascii="Times New Roman" w:eastAsia="宋体" w:hAnsi="Times New Roman"/>
                <w:color w:val="000000"/>
                <w:kern w:val="0"/>
                <w:sz w:val="20"/>
                <w:szCs w:val="20"/>
              </w:rPr>
            </w:pPr>
            <w:r w:rsidRPr="001511A9">
              <w:rPr>
                <w:rFonts w:ascii="Times New Roman" w:eastAsia="宋体" w:hAnsi="Times New Roman"/>
                <w:color w:val="000000"/>
                <w:kern w:val="0"/>
                <w:sz w:val="20"/>
                <w:szCs w:val="20"/>
              </w:rPr>
              <w:t>学生实践</w:t>
            </w:r>
          </w:p>
        </w:tc>
        <w:tc>
          <w:tcPr>
            <w:tcW w:w="2410" w:type="dxa"/>
            <w:gridSpan w:val="3"/>
            <w:tcBorders>
              <w:top w:val="single" w:sz="2" w:space="0" w:color="auto"/>
            </w:tcBorders>
            <w:shd w:val="clear" w:color="auto" w:fill="auto"/>
            <w:noWrap/>
            <w:vAlign w:val="center"/>
          </w:tcPr>
          <w:p w:rsidR="00AF65A3" w:rsidRPr="001511A9" w:rsidRDefault="00AF65A3" w:rsidP="004C2C6D">
            <w:pPr>
              <w:spacing w:line="300" w:lineRule="auto"/>
              <w:jc w:val="center"/>
              <w:rPr>
                <w:rFonts w:ascii="Times New Roman" w:eastAsia="宋体" w:hAnsi="Times New Roman"/>
                <w:color w:val="000000"/>
                <w:kern w:val="0"/>
                <w:sz w:val="20"/>
                <w:szCs w:val="20"/>
              </w:rPr>
            </w:pPr>
            <w:r w:rsidRPr="001511A9">
              <w:rPr>
                <w:rFonts w:ascii="Times New Roman" w:eastAsia="宋体" w:hAnsi="Times New Roman"/>
                <w:color w:val="000000"/>
                <w:kern w:val="0"/>
                <w:sz w:val="20"/>
                <w:szCs w:val="20"/>
              </w:rPr>
              <w:t>建立实践基地</w:t>
            </w:r>
          </w:p>
        </w:tc>
        <w:tc>
          <w:tcPr>
            <w:tcW w:w="1134" w:type="dxa"/>
            <w:gridSpan w:val="2"/>
            <w:tcBorders>
              <w:top w:val="single" w:sz="2" w:space="0" w:color="auto"/>
            </w:tcBorders>
            <w:shd w:val="clear" w:color="auto" w:fill="auto"/>
            <w:vAlign w:val="center"/>
          </w:tcPr>
          <w:p w:rsidR="00AF65A3" w:rsidRPr="001511A9" w:rsidRDefault="001F7485" w:rsidP="004C2C6D">
            <w:pPr>
              <w:spacing w:line="300" w:lineRule="auto"/>
              <w:jc w:val="right"/>
              <w:rPr>
                <w:rFonts w:ascii="Times New Roman" w:eastAsia="宋体" w:hAnsi="Times New Roman"/>
                <w:color w:val="000000"/>
                <w:kern w:val="0"/>
                <w:sz w:val="20"/>
                <w:szCs w:val="20"/>
              </w:rPr>
            </w:pPr>
            <w:r w:rsidRPr="001511A9">
              <w:rPr>
                <w:rFonts w:ascii="Times New Roman" w:eastAsia="宋体" w:hAnsi="Times New Roman"/>
                <w:color w:val="000000"/>
                <w:kern w:val="0"/>
                <w:sz w:val="20"/>
                <w:szCs w:val="20"/>
              </w:rPr>
              <w:t>6</w:t>
            </w:r>
            <w:r w:rsidR="00AF65A3" w:rsidRPr="001511A9">
              <w:rPr>
                <w:rFonts w:ascii="Times New Roman" w:eastAsia="宋体" w:hAnsi="Times New Roman"/>
                <w:color w:val="000000"/>
                <w:kern w:val="0"/>
                <w:sz w:val="20"/>
                <w:szCs w:val="20"/>
              </w:rPr>
              <w:t>个</w:t>
            </w:r>
          </w:p>
        </w:tc>
        <w:tc>
          <w:tcPr>
            <w:tcW w:w="2607" w:type="dxa"/>
            <w:gridSpan w:val="4"/>
            <w:tcBorders>
              <w:top w:val="single" w:sz="2" w:space="0" w:color="auto"/>
            </w:tcBorders>
            <w:shd w:val="clear" w:color="auto" w:fill="auto"/>
            <w:vAlign w:val="center"/>
          </w:tcPr>
          <w:p w:rsidR="00AF65A3" w:rsidRPr="001511A9" w:rsidRDefault="00AF65A3" w:rsidP="004C2C6D">
            <w:pPr>
              <w:spacing w:line="300" w:lineRule="auto"/>
              <w:jc w:val="center"/>
              <w:rPr>
                <w:rFonts w:ascii="Times New Roman" w:eastAsia="宋体" w:hAnsi="Times New Roman"/>
                <w:color w:val="000000"/>
                <w:kern w:val="0"/>
                <w:sz w:val="20"/>
                <w:szCs w:val="20"/>
              </w:rPr>
            </w:pPr>
            <w:r w:rsidRPr="001511A9">
              <w:rPr>
                <w:rFonts w:ascii="Times New Roman" w:eastAsia="宋体" w:hAnsi="Times New Roman"/>
                <w:color w:val="000000"/>
                <w:kern w:val="0"/>
                <w:sz w:val="20"/>
                <w:szCs w:val="20"/>
              </w:rPr>
              <w:t>基地实习实践学生数</w:t>
            </w:r>
          </w:p>
        </w:tc>
        <w:tc>
          <w:tcPr>
            <w:tcW w:w="1087" w:type="dxa"/>
            <w:tcBorders>
              <w:top w:val="single" w:sz="2" w:space="0" w:color="auto"/>
              <w:right w:val="single" w:sz="12" w:space="0" w:color="auto"/>
            </w:tcBorders>
            <w:shd w:val="clear" w:color="auto" w:fill="auto"/>
            <w:noWrap/>
            <w:vAlign w:val="center"/>
          </w:tcPr>
          <w:p w:rsidR="00AF65A3" w:rsidRPr="001511A9" w:rsidRDefault="00DD212A" w:rsidP="004C2C6D">
            <w:pPr>
              <w:spacing w:line="300" w:lineRule="auto"/>
              <w:jc w:val="right"/>
              <w:rPr>
                <w:rFonts w:ascii="Times New Roman" w:eastAsia="宋体" w:hAnsi="Times New Roman"/>
                <w:color w:val="000000"/>
                <w:kern w:val="0"/>
                <w:sz w:val="20"/>
                <w:szCs w:val="20"/>
              </w:rPr>
            </w:pPr>
            <w:r w:rsidRPr="001511A9">
              <w:rPr>
                <w:rFonts w:ascii="Times New Roman" w:eastAsia="宋体" w:hAnsi="Times New Roman"/>
                <w:color w:val="000000"/>
                <w:kern w:val="0"/>
                <w:sz w:val="20"/>
                <w:szCs w:val="20"/>
              </w:rPr>
              <w:t>1450</w:t>
            </w:r>
            <w:r w:rsidR="00AF65A3" w:rsidRPr="001511A9">
              <w:rPr>
                <w:rFonts w:ascii="Times New Roman" w:eastAsia="宋体" w:hAnsi="Times New Roman"/>
                <w:color w:val="000000"/>
                <w:kern w:val="0"/>
                <w:sz w:val="20"/>
                <w:szCs w:val="20"/>
              </w:rPr>
              <w:t>人</w:t>
            </w:r>
          </w:p>
        </w:tc>
      </w:tr>
      <w:tr w:rsidR="00AF65A3" w:rsidRPr="00E4382B" w:rsidTr="008C4D39">
        <w:trPr>
          <w:trHeight w:val="397"/>
          <w:jc w:val="center"/>
        </w:trPr>
        <w:tc>
          <w:tcPr>
            <w:tcW w:w="801" w:type="dxa"/>
            <w:vMerge/>
            <w:tcBorders>
              <w:top w:val="single" w:sz="2" w:space="0" w:color="auto"/>
              <w:bottom w:val="single" w:sz="12" w:space="0" w:color="auto"/>
            </w:tcBorders>
            <w:shd w:val="clear" w:color="auto" w:fill="auto"/>
            <w:tcMar>
              <w:left w:w="0" w:type="dxa"/>
              <w:right w:w="0" w:type="dxa"/>
            </w:tcMar>
            <w:vAlign w:val="center"/>
          </w:tcPr>
          <w:p w:rsidR="00AF65A3" w:rsidRPr="00E4382B" w:rsidRDefault="00AF65A3" w:rsidP="004C2C6D">
            <w:pPr>
              <w:widowControl/>
              <w:spacing w:line="300" w:lineRule="auto"/>
              <w:jc w:val="center"/>
              <w:rPr>
                <w:rFonts w:ascii="Times New Roman" w:eastAsia="宋体" w:hAnsi="Times New Roman"/>
                <w:b/>
                <w:color w:val="000000"/>
                <w:kern w:val="0"/>
                <w:sz w:val="20"/>
                <w:szCs w:val="20"/>
              </w:rPr>
            </w:pPr>
          </w:p>
        </w:tc>
        <w:tc>
          <w:tcPr>
            <w:tcW w:w="1241" w:type="dxa"/>
            <w:tcBorders>
              <w:top w:val="single" w:sz="2" w:space="0" w:color="auto"/>
              <w:bottom w:val="single" w:sz="2" w:space="0" w:color="auto"/>
            </w:tcBorders>
            <w:shd w:val="clear" w:color="auto" w:fill="auto"/>
            <w:noWrap/>
            <w:tcMar>
              <w:left w:w="0" w:type="dxa"/>
              <w:right w:w="0" w:type="dxa"/>
            </w:tcMar>
            <w:vAlign w:val="center"/>
          </w:tcPr>
          <w:p w:rsidR="00AF65A3" w:rsidRPr="001511A9" w:rsidRDefault="00AF65A3" w:rsidP="004C2C6D">
            <w:pPr>
              <w:widowControl/>
              <w:spacing w:line="300" w:lineRule="auto"/>
              <w:jc w:val="center"/>
              <w:rPr>
                <w:rFonts w:ascii="Times New Roman" w:eastAsia="宋体" w:hAnsi="Times New Roman"/>
                <w:color w:val="000000"/>
                <w:kern w:val="0"/>
                <w:sz w:val="20"/>
                <w:szCs w:val="20"/>
              </w:rPr>
            </w:pPr>
            <w:r w:rsidRPr="001511A9">
              <w:rPr>
                <w:rFonts w:ascii="Times New Roman" w:eastAsia="宋体" w:hAnsi="Times New Roman"/>
                <w:color w:val="000000"/>
                <w:kern w:val="0"/>
                <w:sz w:val="20"/>
                <w:szCs w:val="20"/>
              </w:rPr>
              <w:t>创新创业</w:t>
            </w:r>
          </w:p>
        </w:tc>
        <w:tc>
          <w:tcPr>
            <w:tcW w:w="2410" w:type="dxa"/>
            <w:gridSpan w:val="3"/>
            <w:tcBorders>
              <w:top w:val="single" w:sz="2" w:space="0" w:color="auto"/>
              <w:bottom w:val="single" w:sz="2" w:space="0" w:color="auto"/>
            </w:tcBorders>
            <w:shd w:val="clear" w:color="auto" w:fill="auto"/>
            <w:noWrap/>
            <w:vAlign w:val="center"/>
          </w:tcPr>
          <w:p w:rsidR="00AF65A3" w:rsidRPr="001511A9" w:rsidRDefault="00AF65A3" w:rsidP="004C2C6D">
            <w:pPr>
              <w:widowControl/>
              <w:spacing w:line="300" w:lineRule="auto"/>
              <w:jc w:val="center"/>
              <w:rPr>
                <w:rFonts w:ascii="Times New Roman" w:eastAsia="宋体" w:hAnsi="Times New Roman"/>
                <w:color w:val="000000"/>
                <w:kern w:val="0"/>
                <w:sz w:val="20"/>
                <w:szCs w:val="20"/>
              </w:rPr>
            </w:pPr>
            <w:r w:rsidRPr="001511A9">
              <w:rPr>
                <w:rFonts w:ascii="Times New Roman" w:eastAsia="宋体" w:hAnsi="Times New Roman"/>
                <w:color w:val="000000"/>
                <w:kern w:val="0"/>
                <w:sz w:val="20"/>
                <w:szCs w:val="20"/>
              </w:rPr>
              <w:t>指导学生创新创业项目</w:t>
            </w:r>
          </w:p>
        </w:tc>
        <w:tc>
          <w:tcPr>
            <w:tcW w:w="1134" w:type="dxa"/>
            <w:gridSpan w:val="2"/>
            <w:tcBorders>
              <w:top w:val="single" w:sz="2" w:space="0" w:color="auto"/>
              <w:bottom w:val="single" w:sz="2" w:space="0" w:color="auto"/>
            </w:tcBorders>
            <w:shd w:val="clear" w:color="auto" w:fill="auto"/>
            <w:vAlign w:val="center"/>
          </w:tcPr>
          <w:p w:rsidR="00AF65A3" w:rsidRPr="001511A9" w:rsidRDefault="00DD212A" w:rsidP="004C2C6D">
            <w:pPr>
              <w:widowControl/>
              <w:spacing w:line="300" w:lineRule="auto"/>
              <w:jc w:val="right"/>
              <w:rPr>
                <w:rFonts w:ascii="Times New Roman" w:eastAsia="宋体" w:hAnsi="Times New Roman"/>
                <w:color w:val="000000"/>
                <w:kern w:val="0"/>
                <w:sz w:val="20"/>
                <w:szCs w:val="20"/>
              </w:rPr>
            </w:pPr>
            <w:r w:rsidRPr="001511A9">
              <w:rPr>
                <w:rFonts w:ascii="Times New Roman" w:eastAsia="宋体" w:hAnsi="Times New Roman"/>
                <w:color w:val="000000"/>
                <w:kern w:val="0"/>
                <w:sz w:val="20"/>
                <w:szCs w:val="20"/>
              </w:rPr>
              <w:t>6</w:t>
            </w:r>
            <w:r w:rsidR="00AF65A3" w:rsidRPr="001511A9">
              <w:rPr>
                <w:rFonts w:ascii="Times New Roman" w:eastAsia="宋体" w:hAnsi="Times New Roman"/>
                <w:color w:val="000000"/>
                <w:kern w:val="0"/>
                <w:sz w:val="20"/>
                <w:szCs w:val="20"/>
              </w:rPr>
              <w:t>项</w:t>
            </w:r>
          </w:p>
        </w:tc>
        <w:tc>
          <w:tcPr>
            <w:tcW w:w="2607" w:type="dxa"/>
            <w:gridSpan w:val="4"/>
            <w:tcBorders>
              <w:top w:val="single" w:sz="2" w:space="0" w:color="auto"/>
              <w:bottom w:val="single" w:sz="2" w:space="0" w:color="auto"/>
            </w:tcBorders>
            <w:shd w:val="clear" w:color="auto" w:fill="auto"/>
            <w:noWrap/>
            <w:vAlign w:val="center"/>
          </w:tcPr>
          <w:p w:rsidR="00AF65A3" w:rsidRPr="001511A9" w:rsidRDefault="00AF65A3" w:rsidP="004C2C6D">
            <w:pPr>
              <w:widowControl/>
              <w:spacing w:line="300" w:lineRule="auto"/>
              <w:jc w:val="center"/>
              <w:rPr>
                <w:rFonts w:ascii="Times New Roman" w:eastAsia="宋体" w:hAnsi="Times New Roman"/>
                <w:color w:val="000000"/>
                <w:kern w:val="0"/>
                <w:sz w:val="20"/>
                <w:szCs w:val="20"/>
              </w:rPr>
            </w:pPr>
            <w:r w:rsidRPr="001511A9">
              <w:rPr>
                <w:rFonts w:ascii="Times New Roman" w:eastAsia="宋体" w:hAnsi="Times New Roman"/>
                <w:color w:val="000000"/>
                <w:kern w:val="0"/>
                <w:sz w:val="20"/>
                <w:szCs w:val="20"/>
              </w:rPr>
              <w:t>省部级以上</w:t>
            </w:r>
          </w:p>
          <w:p w:rsidR="00AF65A3" w:rsidRPr="001511A9" w:rsidRDefault="00AF65A3" w:rsidP="004C2C6D">
            <w:pPr>
              <w:widowControl/>
              <w:spacing w:line="300" w:lineRule="auto"/>
              <w:jc w:val="center"/>
              <w:rPr>
                <w:rFonts w:ascii="Times New Roman" w:eastAsia="宋体" w:hAnsi="Times New Roman"/>
                <w:color w:val="000000"/>
                <w:kern w:val="0"/>
                <w:sz w:val="20"/>
                <w:szCs w:val="20"/>
              </w:rPr>
            </w:pPr>
            <w:r w:rsidRPr="001511A9">
              <w:rPr>
                <w:rFonts w:ascii="Times New Roman" w:eastAsia="宋体" w:hAnsi="Times New Roman"/>
                <w:color w:val="000000"/>
                <w:kern w:val="0"/>
                <w:sz w:val="20"/>
                <w:szCs w:val="20"/>
              </w:rPr>
              <w:t>创新创业大赛获奖</w:t>
            </w:r>
          </w:p>
        </w:tc>
        <w:tc>
          <w:tcPr>
            <w:tcW w:w="1087" w:type="dxa"/>
            <w:tcBorders>
              <w:top w:val="single" w:sz="2" w:space="0" w:color="auto"/>
              <w:bottom w:val="single" w:sz="2" w:space="0" w:color="auto"/>
              <w:right w:val="single" w:sz="12" w:space="0" w:color="auto"/>
            </w:tcBorders>
            <w:shd w:val="clear" w:color="auto" w:fill="auto"/>
            <w:noWrap/>
            <w:vAlign w:val="center"/>
          </w:tcPr>
          <w:p w:rsidR="00AF65A3" w:rsidRPr="001511A9" w:rsidRDefault="00AF65A3" w:rsidP="004C2C6D">
            <w:pPr>
              <w:widowControl/>
              <w:spacing w:line="300" w:lineRule="auto"/>
              <w:jc w:val="right"/>
              <w:rPr>
                <w:rFonts w:ascii="Times New Roman" w:eastAsia="宋体" w:hAnsi="Times New Roman"/>
                <w:color w:val="000000"/>
                <w:kern w:val="0"/>
                <w:sz w:val="20"/>
                <w:szCs w:val="20"/>
              </w:rPr>
            </w:pPr>
            <w:r w:rsidRPr="001511A9">
              <w:rPr>
                <w:rFonts w:ascii="Times New Roman" w:eastAsia="宋体" w:hAnsi="Times New Roman"/>
                <w:color w:val="000000"/>
                <w:kern w:val="0"/>
                <w:sz w:val="20"/>
                <w:szCs w:val="20"/>
              </w:rPr>
              <w:t>项</w:t>
            </w:r>
          </w:p>
        </w:tc>
      </w:tr>
      <w:tr w:rsidR="00AF65A3" w:rsidRPr="00E4382B" w:rsidTr="008C4D39">
        <w:trPr>
          <w:trHeight w:val="397"/>
          <w:jc w:val="center"/>
        </w:trPr>
        <w:tc>
          <w:tcPr>
            <w:tcW w:w="801" w:type="dxa"/>
            <w:vMerge w:val="restart"/>
            <w:tcBorders>
              <w:top w:val="single" w:sz="12" w:space="0" w:color="auto"/>
            </w:tcBorders>
            <w:shd w:val="clear" w:color="auto" w:fill="auto"/>
            <w:noWrap/>
            <w:tcMar>
              <w:left w:w="0" w:type="dxa"/>
              <w:right w:w="0" w:type="dxa"/>
            </w:tcMar>
            <w:vAlign w:val="center"/>
            <w:hideMark/>
          </w:tcPr>
          <w:p w:rsidR="00AF65A3" w:rsidRPr="00E4382B" w:rsidRDefault="00AF65A3" w:rsidP="004C2C6D">
            <w:pPr>
              <w:widowControl/>
              <w:spacing w:line="300" w:lineRule="auto"/>
              <w:jc w:val="center"/>
              <w:rPr>
                <w:rFonts w:ascii="Times New Roman" w:eastAsia="宋体" w:hAnsi="Times New Roman"/>
                <w:b/>
                <w:color w:val="000000"/>
                <w:kern w:val="0"/>
                <w:sz w:val="20"/>
                <w:szCs w:val="20"/>
              </w:rPr>
            </w:pPr>
            <w:r w:rsidRPr="00E4382B">
              <w:rPr>
                <w:rFonts w:ascii="Times New Roman" w:eastAsia="宋体" w:hAnsi="Times New Roman"/>
                <w:b/>
                <w:color w:val="000000"/>
                <w:kern w:val="0"/>
                <w:sz w:val="20"/>
                <w:szCs w:val="20"/>
              </w:rPr>
              <w:t>运营管理能力</w:t>
            </w:r>
          </w:p>
        </w:tc>
        <w:tc>
          <w:tcPr>
            <w:tcW w:w="2513" w:type="dxa"/>
            <w:gridSpan w:val="2"/>
            <w:tcBorders>
              <w:top w:val="single" w:sz="12" w:space="0" w:color="auto"/>
            </w:tcBorders>
            <w:shd w:val="clear" w:color="auto" w:fill="auto"/>
            <w:noWrap/>
            <w:vAlign w:val="center"/>
            <w:hideMark/>
          </w:tcPr>
          <w:p w:rsidR="00AF65A3" w:rsidRPr="001511A9" w:rsidRDefault="00AF65A3" w:rsidP="004C2C6D">
            <w:pPr>
              <w:widowControl/>
              <w:spacing w:line="300" w:lineRule="auto"/>
              <w:jc w:val="center"/>
              <w:rPr>
                <w:rFonts w:ascii="Times New Roman" w:eastAsia="宋体" w:hAnsi="Times New Roman"/>
                <w:color w:val="000000"/>
                <w:kern w:val="0"/>
                <w:sz w:val="20"/>
                <w:szCs w:val="20"/>
              </w:rPr>
            </w:pPr>
            <w:r w:rsidRPr="001511A9">
              <w:rPr>
                <w:rFonts w:ascii="Times New Roman" w:eastAsia="宋体" w:hAnsi="Times New Roman"/>
                <w:color w:val="000000"/>
                <w:kern w:val="0"/>
                <w:sz w:val="20"/>
                <w:szCs w:val="20"/>
              </w:rPr>
              <w:t>主管部门经费投入</w:t>
            </w:r>
          </w:p>
          <w:p w:rsidR="00AF65A3" w:rsidRPr="001511A9" w:rsidRDefault="00AF65A3" w:rsidP="004C2C6D">
            <w:pPr>
              <w:widowControl/>
              <w:spacing w:line="300" w:lineRule="auto"/>
              <w:jc w:val="center"/>
              <w:rPr>
                <w:rFonts w:ascii="Times New Roman" w:eastAsia="宋体" w:hAnsi="Times New Roman"/>
                <w:color w:val="000000"/>
                <w:kern w:val="0"/>
                <w:sz w:val="20"/>
                <w:szCs w:val="20"/>
              </w:rPr>
            </w:pPr>
            <w:r w:rsidRPr="001511A9">
              <w:rPr>
                <w:rFonts w:ascii="Times New Roman" w:eastAsia="宋体" w:hAnsi="Times New Roman"/>
                <w:color w:val="000000"/>
                <w:kern w:val="0"/>
                <w:sz w:val="20"/>
                <w:szCs w:val="20"/>
              </w:rPr>
              <w:t>（直属高校不填）</w:t>
            </w:r>
          </w:p>
        </w:tc>
        <w:tc>
          <w:tcPr>
            <w:tcW w:w="1138" w:type="dxa"/>
            <w:gridSpan w:val="2"/>
            <w:tcBorders>
              <w:top w:val="single" w:sz="12" w:space="0" w:color="auto"/>
            </w:tcBorders>
            <w:shd w:val="clear" w:color="auto" w:fill="auto"/>
            <w:vAlign w:val="center"/>
          </w:tcPr>
          <w:p w:rsidR="00AF65A3" w:rsidRPr="001511A9" w:rsidRDefault="007A005C" w:rsidP="004C2C6D">
            <w:pPr>
              <w:widowControl/>
              <w:spacing w:line="300" w:lineRule="auto"/>
              <w:jc w:val="right"/>
              <w:rPr>
                <w:rFonts w:ascii="Times New Roman" w:eastAsia="宋体" w:hAnsi="Times New Roman"/>
                <w:color w:val="000000"/>
                <w:kern w:val="0"/>
                <w:sz w:val="20"/>
                <w:szCs w:val="20"/>
              </w:rPr>
            </w:pPr>
            <w:r>
              <w:rPr>
                <w:rFonts w:ascii="Times New Roman" w:eastAsia="宋体" w:hAnsi="Times New Roman" w:hint="eastAsia"/>
                <w:color w:val="000000"/>
                <w:kern w:val="0"/>
                <w:sz w:val="20"/>
                <w:szCs w:val="20"/>
              </w:rPr>
              <w:t>700</w:t>
            </w:r>
            <w:r w:rsidR="00AF65A3" w:rsidRPr="001511A9">
              <w:rPr>
                <w:rFonts w:ascii="Times New Roman" w:eastAsia="宋体" w:hAnsi="Times New Roman"/>
                <w:color w:val="000000"/>
                <w:kern w:val="0"/>
                <w:sz w:val="20"/>
                <w:szCs w:val="20"/>
              </w:rPr>
              <w:t>万元</w:t>
            </w:r>
          </w:p>
        </w:tc>
        <w:tc>
          <w:tcPr>
            <w:tcW w:w="3741" w:type="dxa"/>
            <w:gridSpan w:val="6"/>
            <w:tcBorders>
              <w:top w:val="single" w:sz="12" w:space="0" w:color="auto"/>
            </w:tcBorders>
            <w:shd w:val="clear" w:color="auto" w:fill="auto"/>
            <w:tcMar>
              <w:left w:w="0" w:type="dxa"/>
              <w:right w:w="0" w:type="dxa"/>
            </w:tcMar>
            <w:vAlign w:val="center"/>
          </w:tcPr>
          <w:p w:rsidR="00AF65A3" w:rsidRPr="001511A9" w:rsidRDefault="00AF65A3" w:rsidP="004C2C6D">
            <w:pPr>
              <w:widowControl/>
              <w:spacing w:line="300" w:lineRule="auto"/>
              <w:jc w:val="center"/>
              <w:rPr>
                <w:rFonts w:ascii="Times New Roman" w:eastAsia="宋体" w:hAnsi="Times New Roman"/>
                <w:color w:val="000000"/>
                <w:kern w:val="0"/>
                <w:sz w:val="20"/>
                <w:szCs w:val="20"/>
              </w:rPr>
            </w:pPr>
            <w:r w:rsidRPr="001511A9">
              <w:rPr>
                <w:rFonts w:ascii="Times New Roman" w:eastAsia="宋体" w:hAnsi="Times New Roman"/>
                <w:color w:val="000000"/>
                <w:kern w:val="0"/>
                <w:sz w:val="20"/>
                <w:szCs w:val="20"/>
              </w:rPr>
              <w:t>依托单位经费投入</w:t>
            </w:r>
          </w:p>
        </w:tc>
        <w:tc>
          <w:tcPr>
            <w:tcW w:w="1087" w:type="dxa"/>
            <w:tcBorders>
              <w:top w:val="single" w:sz="12" w:space="0" w:color="auto"/>
              <w:right w:val="single" w:sz="12" w:space="0" w:color="auto"/>
            </w:tcBorders>
            <w:shd w:val="clear" w:color="auto" w:fill="auto"/>
            <w:noWrap/>
            <w:vAlign w:val="center"/>
          </w:tcPr>
          <w:p w:rsidR="00AF65A3" w:rsidRPr="001511A9" w:rsidRDefault="007A005C" w:rsidP="004C2C6D">
            <w:pPr>
              <w:widowControl/>
              <w:spacing w:line="300" w:lineRule="auto"/>
              <w:jc w:val="right"/>
              <w:rPr>
                <w:rFonts w:ascii="Times New Roman" w:eastAsia="宋体" w:hAnsi="Times New Roman"/>
                <w:color w:val="000000"/>
                <w:kern w:val="0"/>
                <w:sz w:val="20"/>
                <w:szCs w:val="20"/>
              </w:rPr>
            </w:pPr>
            <w:r>
              <w:rPr>
                <w:rFonts w:ascii="Times New Roman" w:eastAsia="宋体" w:hAnsi="Times New Roman" w:hint="eastAsia"/>
                <w:color w:val="000000"/>
                <w:kern w:val="0"/>
                <w:sz w:val="20"/>
                <w:szCs w:val="20"/>
              </w:rPr>
              <w:t>250</w:t>
            </w:r>
            <w:r w:rsidR="00AF65A3" w:rsidRPr="001511A9">
              <w:rPr>
                <w:rFonts w:ascii="Times New Roman" w:eastAsia="宋体" w:hAnsi="Times New Roman"/>
                <w:color w:val="000000"/>
                <w:kern w:val="0"/>
                <w:sz w:val="20"/>
                <w:szCs w:val="20"/>
              </w:rPr>
              <w:t>万元</w:t>
            </w:r>
          </w:p>
        </w:tc>
      </w:tr>
      <w:tr w:rsidR="00AF65A3" w:rsidRPr="00E4382B" w:rsidTr="004C2C6D">
        <w:trPr>
          <w:trHeight w:val="636"/>
          <w:jc w:val="center"/>
        </w:trPr>
        <w:tc>
          <w:tcPr>
            <w:tcW w:w="801" w:type="dxa"/>
            <w:vMerge/>
            <w:vAlign w:val="center"/>
            <w:hideMark/>
          </w:tcPr>
          <w:p w:rsidR="00AF65A3" w:rsidRPr="00E4382B" w:rsidRDefault="00AF65A3" w:rsidP="004C2C6D">
            <w:pPr>
              <w:widowControl/>
              <w:spacing w:line="300" w:lineRule="auto"/>
              <w:jc w:val="center"/>
              <w:rPr>
                <w:rFonts w:ascii="Times New Roman" w:eastAsia="宋体" w:hAnsi="Times New Roman"/>
                <w:b/>
                <w:color w:val="000000"/>
                <w:kern w:val="0"/>
                <w:sz w:val="20"/>
                <w:szCs w:val="20"/>
              </w:rPr>
            </w:pPr>
          </w:p>
        </w:tc>
        <w:tc>
          <w:tcPr>
            <w:tcW w:w="2513" w:type="dxa"/>
            <w:gridSpan w:val="2"/>
            <w:shd w:val="clear" w:color="auto" w:fill="auto"/>
            <w:noWrap/>
            <w:tcMar>
              <w:left w:w="0" w:type="dxa"/>
              <w:right w:w="0" w:type="dxa"/>
            </w:tcMar>
            <w:vAlign w:val="center"/>
          </w:tcPr>
          <w:p w:rsidR="00AF65A3" w:rsidRPr="00E4382B" w:rsidRDefault="00AF65A3" w:rsidP="004C2C6D">
            <w:pPr>
              <w:widowControl/>
              <w:spacing w:line="300" w:lineRule="auto"/>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技术委员会人数</w:t>
            </w:r>
          </w:p>
        </w:tc>
        <w:tc>
          <w:tcPr>
            <w:tcW w:w="1138" w:type="dxa"/>
            <w:gridSpan w:val="2"/>
            <w:shd w:val="clear" w:color="auto" w:fill="auto"/>
            <w:vAlign w:val="center"/>
          </w:tcPr>
          <w:p w:rsidR="00AF65A3" w:rsidRPr="00E4382B" w:rsidRDefault="005B071B" w:rsidP="004C2C6D">
            <w:pPr>
              <w:widowControl/>
              <w:spacing w:line="300" w:lineRule="auto"/>
              <w:jc w:val="right"/>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11</w:t>
            </w:r>
            <w:r w:rsidR="00AF65A3" w:rsidRPr="00E4382B">
              <w:rPr>
                <w:rFonts w:ascii="Times New Roman" w:eastAsia="宋体" w:hAnsi="Times New Roman"/>
                <w:color w:val="000000"/>
                <w:kern w:val="0"/>
                <w:sz w:val="20"/>
                <w:szCs w:val="20"/>
              </w:rPr>
              <w:t>人</w:t>
            </w:r>
          </w:p>
        </w:tc>
        <w:tc>
          <w:tcPr>
            <w:tcW w:w="3741" w:type="dxa"/>
            <w:gridSpan w:val="6"/>
            <w:shd w:val="clear" w:color="auto" w:fill="auto"/>
            <w:noWrap/>
            <w:vAlign w:val="center"/>
          </w:tcPr>
          <w:p w:rsidR="00AF65A3" w:rsidRPr="00E4382B" w:rsidRDefault="00AF65A3" w:rsidP="004C2C6D">
            <w:pPr>
              <w:widowControl/>
              <w:spacing w:line="300" w:lineRule="auto"/>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其中企业委员人数</w:t>
            </w:r>
          </w:p>
        </w:tc>
        <w:tc>
          <w:tcPr>
            <w:tcW w:w="1087" w:type="dxa"/>
            <w:tcBorders>
              <w:right w:val="single" w:sz="12" w:space="0" w:color="auto"/>
            </w:tcBorders>
            <w:shd w:val="clear" w:color="auto" w:fill="auto"/>
            <w:vAlign w:val="center"/>
          </w:tcPr>
          <w:p w:rsidR="00AF65A3" w:rsidRPr="00E4382B" w:rsidRDefault="005B071B" w:rsidP="004C2C6D">
            <w:pPr>
              <w:widowControl/>
              <w:spacing w:line="300" w:lineRule="auto"/>
              <w:jc w:val="right"/>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2</w:t>
            </w:r>
            <w:r w:rsidR="00AF65A3" w:rsidRPr="00E4382B">
              <w:rPr>
                <w:rFonts w:ascii="Times New Roman" w:eastAsia="宋体" w:hAnsi="Times New Roman"/>
                <w:color w:val="000000"/>
                <w:kern w:val="0"/>
                <w:sz w:val="20"/>
                <w:szCs w:val="20"/>
              </w:rPr>
              <w:t>人</w:t>
            </w:r>
          </w:p>
        </w:tc>
      </w:tr>
      <w:tr w:rsidR="00AF65A3" w:rsidRPr="00E4382B" w:rsidTr="004C2C6D">
        <w:trPr>
          <w:trHeight w:val="701"/>
          <w:jc w:val="center"/>
        </w:trPr>
        <w:tc>
          <w:tcPr>
            <w:tcW w:w="801" w:type="dxa"/>
            <w:vMerge/>
            <w:vAlign w:val="center"/>
          </w:tcPr>
          <w:p w:rsidR="00AF65A3" w:rsidRPr="00E4382B" w:rsidRDefault="00AF65A3" w:rsidP="004C2C6D">
            <w:pPr>
              <w:widowControl/>
              <w:spacing w:line="300" w:lineRule="auto"/>
              <w:jc w:val="center"/>
              <w:rPr>
                <w:rFonts w:ascii="Times New Roman" w:eastAsia="宋体" w:hAnsi="Times New Roman"/>
                <w:b/>
                <w:color w:val="000000"/>
                <w:kern w:val="0"/>
                <w:sz w:val="20"/>
                <w:szCs w:val="20"/>
              </w:rPr>
            </w:pPr>
          </w:p>
        </w:tc>
        <w:tc>
          <w:tcPr>
            <w:tcW w:w="2513" w:type="dxa"/>
            <w:gridSpan w:val="2"/>
            <w:shd w:val="clear" w:color="auto" w:fill="auto"/>
            <w:noWrap/>
            <w:tcMar>
              <w:left w:w="0" w:type="dxa"/>
              <w:right w:w="0" w:type="dxa"/>
            </w:tcMar>
            <w:vAlign w:val="center"/>
          </w:tcPr>
          <w:p w:rsidR="00AF65A3" w:rsidRPr="00E4382B" w:rsidRDefault="00AF65A3" w:rsidP="004C2C6D">
            <w:pPr>
              <w:widowControl/>
              <w:spacing w:line="300" w:lineRule="auto"/>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共计召开技术委员会议</w:t>
            </w:r>
          </w:p>
        </w:tc>
        <w:tc>
          <w:tcPr>
            <w:tcW w:w="1138" w:type="dxa"/>
            <w:gridSpan w:val="2"/>
            <w:shd w:val="clear" w:color="auto" w:fill="auto"/>
            <w:vAlign w:val="center"/>
          </w:tcPr>
          <w:p w:rsidR="00AF65A3" w:rsidRPr="00E4382B" w:rsidRDefault="00520505" w:rsidP="004C2C6D">
            <w:pPr>
              <w:widowControl/>
              <w:spacing w:line="300" w:lineRule="auto"/>
              <w:jc w:val="right"/>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10</w:t>
            </w:r>
            <w:r w:rsidR="00AF65A3" w:rsidRPr="00E4382B">
              <w:rPr>
                <w:rFonts w:ascii="Times New Roman" w:eastAsia="宋体" w:hAnsi="Times New Roman"/>
                <w:color w:val="000000"/>
                <w:kern w:val="0"/>
                <w:sz w:val="20"/>
                <w:szCs w:val="20"/>
              </w:rPr>
              <w:t>次</w:t>
            </w:r>
          </w:p>
        </w:tc>
        <w:tc>
          <w:tcPr>
            <w:tcW w:w="4828" w:type="dxa"/>
            <w:gridSpan w:val="7"/>
            <w:tcBorders>
              <w:right w:val="single" w:sz="12" w:space="0" w:color="auto"/>
            </w:tcBorders>
            <w:shd w:val="clear" w:color="auto" w:fill="auto"/>
            <w:noWrap/>
            <w:vAlign w:val="center"/>
          </w:tcPr>
          <w:p w:rsidR="00AF65A3" w:rsidRPr="00E4382B" w:rsidRDefault="00AF65A3" w:rsidP="004C2C6D">
            <w:pPr>
              <w:widowControl/>
              <w:spacing w:line="300" w:lineRule="auto"/>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是否出现安全事故：是</w:t>
            </w:r>
            <w:r w:rsidRPr="00E4382B">
              <w:rPr>
                <w:rFonts w:ascii="Times New Roman" w:eastAsia="宋体" w:hAnsi="Times New Roman"/>
                <w:color w:val="000000"/>
                <w:kern w:val="0"/>
                <w:sz w:val="20"/>
                <w:szCs w:val="20"/>
              </w:rPr>
              <w:t xml:space="preserve">□  </w:t>
            </w:r>
            <w:r w:rsidRPr="00E4382B">
              <w:rPr>
                <w:rFonts w:ascii="Times New Roman" w:eastAsia="宋体" w:hAnsi="Times New Roman"/>
                <w:color w:val="000000"/>
                <w:kern w:val="0"/>
                <w:sz w:val="20"/>
                <w:szCs w:val="20"/>
              </w:rPr>
              <w:t>否</w:t>
            </w:r>
            <w:r w:rsidR="005B071B" w:rsidRPr="00E4382B">
              <w:rPr>
                <w:rFonts w:ascii="Times New Roman" w:eastAsia="宋体" w:hAnsi="Times New Roman"/>
                <w:color w:val="000000"/>
                <w:kern w:val="0"/>
                <w:sz w:val="20"/>
                <w:szCs w:val="20"/>
              </w:rPr>
              <w:t>√</w:t>
            </w:r>
          </w:p>
        </w:tc>
      </w:tr>
      <w:tr w:rsidR="00AF65A3" w:rsidRPr="00E4382B" w:rsidTr="004C2C6D">
        <w:trPr>
          <w:trHeight w:val="697"/>
          <w:jc w:val="center"/>
        </w:trPr>
        <w:tc>
          <w:tcPr>
            <w:tcW w:w="801" w:type="dxa"/>
            <w:vMerge/>
            <w:vAlign w:val="center"/>
          </w:tcPr>
          <w:p w:rsidR="00AF65A3" w:rsidRPr="00E4382B" w:rsidRDefault="00AF65A3" w:rsidP="004C2C6D">
            <w:pPr>
              <w:widowControl/>
              <w:spacing w:line="300" w:lineRule="auto"/>
              <w:jc w:val="center"/>
              <w:rPr>
                <w:rFonts w:ascii="Times New Roman" w:eastAsia="宋体" w:hAnsi="Times New Roman"/>
                <w:b/>
                <w:color w:val="000000"/>
                <w:kern w:val="0"/>
                <w:sz w:val="20"/>
                <w:szCs w:val="20"/>
              </w:rPr>
            </w:pPr>
          </w:p>
        </w:tc>
        <w:tc>
          <w:tcPr>
            <w:tcW w:w="3651" w:type="dxa"/>
            <w:gridSpan w:val="4"/>
            <w:shd w:val="clear" w:color="auto" w:fill="auto"/>
            <w:noWrap/>
            <w:vAlign w:val="center"/>
          </w:tcPr>
          <w:p w:rsidR="00AF65A3" w:rsidRPr="00E4382B" w:rsidRDefault="00AF65A3" w:rsidP="004C2C6D">
            <w:pPr>
              <w:widowControl/>
              <w:spacing w:line="300" w:lineRule="auto"/>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是否出现学术不端行为：是</w:t>
            </w:r>
            <w:r w:rsidRPr="00E4382B">
              <w:rPr>
                <w:rFonts w:ascii="Times New Roman" w:eastAsia="宋体" w:hAnsi="Times New Roman"/>
                <w:color w:val="000000"/>
                <w:kern w:val="0"/>
                <w:sz w:val="20"/>
                <w:szCs w:val="20"/>
              </w:rPr>
              <w:t xml:space="preserve">□    </w:t>
            </w:r>
            <w:r w:rsidRPr="00E4382B">
              <w:rPr>
                <w:rFonts w:ascii="Times New Roman" w:eastAsia="宋体" w:hAnsi="Times New Roman"/>
                <w:color w:val="000000"/>
                <w:kern w:val="0"/>
                <w:sz w:val="20"/>
                <w:szCs w:val="20"/>
              </w:rPr>
              <w:t>否</w:t>
            </w:r>
            <w:r w:rsidR="005B071B" w:rsidRPr="00E4382B">
              <w:rPr>
                <w:rFonts w:ascii="Times New Roman" w:eastAsia="宋体" w:hAnsi="Times New Roman"/>
                <w:color w:val="000000"/>
                <w:kern w:val="0"/>
                <w:sz w:val="20"/>
                <w:szCs w:val="20"/>
              </w:rPr>
              <w:t>√</w:t>
            </w:r>
          </w:p>
        </w:tc>
        <w:tc>
          <w:tcPr>
            <w:tcW w:w="4828" w:type="dxa"/>
            <w:gridSpan w:val="7"/>
            <w:tcBorders>
              <w:right w:val="single" w:sz="12" w:space="0" w:color="auto"/>
            </w:tcBorders>
            <w:shd w:val="clear" w:color="auto" w:fill="auto"/>
            <w:noWrap/>
            <w:vAlign w:val="center"/>
          </w:tcPr>
          <w:p w:rsidR="00AF65A3" w:rsidRPr="00E4382B" w:rsidRDefault="00AF65A3" w:rsidP="004C2C6D">
            <w:pPr>
              <w:widowControl/>
              <w:spacing w:line="300" w:lineRule="auto"/>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是否按期进行年度总结：是</w:t>
            </w:r>
            <w:r w:rsidR="005B071B" w:rsidRPr="00E4382B">
              <w:rPr>
                <w:rFonts w:ascii="Times New Roman" w:eastAsia="宋体" w:hAnsi="Times New Roman"/>
                <w:color w:val="000000"/>
                <w:kern w:val="0"/>
                <w:sz w:val="20"/>
                <w:szCs w:val="20"/>
              </w:rPr>
              <w:t>√</w:t>
            </w:r>
            <w:r w:rsidRPr="00E4382B">
              <w:rPr>
                <w:rFonts w:ascii="Times New Roman" w:eastAsia="宋体" w:hAnsi="Times New Roman"/>
                <w:color w:val="000000"/>
                <w:kern w:val="0"/>
                <w:sz w:val="20"/>
                <w:szCs w:val="20"/>
              </w:rPr>
              <w:t xml:space="preserve">     </w:t>
            </w:r>
            <w:r w:rsidRPr="00E4382B">
              <w:rPr>
                <w:rFonts w:ascii="Times New Roman" w:eastAsia="宋体" w:hAnsi="Times New Roman"/>
                <w:color w:val="000000"/>
                <w:kern w:val="0"/>
                <w:sz w:val="20"/>
                <w:szCs w:val="20"/>
              </w:rPr>
              <w:t>否</w:t>
            </w:r>
            <w:r w:rsidRPr="00E4382B">
              <w:rPr>
                <w:rFonts w:ascii="Times New Roman" w:eastAsia="宋体" w:hAnsi="Times New Roman"/>
                <w:color w:val="000000"/>
                <w:kern w:val="0"/>
                <w:sz w:val="20"/>
                <w:szCs w:val="20"/>
              </w:rPr>
              <w:t>□</w:t>
            </w:r>
          </w:p>
        </w:tc>
      </w:tr>
      <w:tr w:rsidR="00AF65A3" w:rsidRPr="00E4382B" w:rsidTr="004C2C6D">
        <w:trPr>
          <w:trHeight w:val="849"/>
          <w:jc w:val="center"/>
        </w:trPr>
        <w:tc>
          <w:tcPr>
            <w:tcW w:w="801" w:type="dxa"/>
            <w:tcBorders>
              <w:bottom w:val="single" w:sz="12" w:space="0" w:color="auto"/>
            </w:tcBorders>
            <w:vAlign w:val="center"/>
          </w:tcPr>
          <w:p w:rsidR="00AF65A3" w:rsidRPr="00E4382B" w:rsidRDefault="00AF65A3" w:rsidP="004C2C6D">
            <w:pPr>
              <w:widowControl/>
              <w:spacing w:line="300" w:lineRule="auto"/>
              <w:jc w:val="center"/>
              <w:rPr>
                <w:rFonts w:ascii="Times New Roman" w:eastAsia="宋体" w:hAnsi="Times New Roman"/>
                <w:b/>
                <w:color w:val="000000"/>
                <w:kern w:val="0"/>
                <w:sz w:val="20"/>
                <w:szCs w:val="20"/>
              </w:rPr>
            </w:pPr>
            <w:r w:rsidRPr="00E4382B">
              <w:rPr>
                <w:rFonts w:ascii="Times New Roman" w:eastAsia="宋体" w:hAnsi="Times New Roman"/>
                <w:b/>
                <w:color w:val="000000"/>
                <w:kern w:val="0"/>
                <w:sz w:val="20"/>
                <w:szCs w:val="20"/>
              </w:rPr>
              <w:t>其他</w:t>
            </w:r>
          </w:p>
        </w:tc>
        <w:tc>
          <w:tcPr>
            <w:tcW w:w="8479" w:type="dxa"/>
            <w:gridSpan w:val="11"/>
            <w:tcBorders>
              <w:bottom w:val="single" w:sz="12" w:space="0" w:color="auto"/>
              <w:right w:val="single" w:sz="12" w:space="0" w:color="auto"/>
            </w:tcBorders>
            <w:shd w:val="clear" w:color="auto" w:fill="auto"/>
            <w:noWrap/>
            <w:vAlign w:val="center"/>
          </w:tcPr>
          <w:p w:rsidR="00AF65A3" w:rsidRPr="00E4382B" w:rsidRDefault="00AF65A3" w:rsidP="004C2C6D">
            <w:pPr>
              <w:widowControl/>
              <w:spacing w:line="300" w:lineRule="auto"/>
              <w:jc w:val="center"/>
              <w:rPr>
                <w:rFonts w:ascii="Times New Roman" w:eastAsia="宋体" w:hAnsi="Times New Roman"/>
                <w:color w:val="000000"/>
                <w:kern w:val="0"/>
                <w:sz w:val="20"/>
                <w:szCs w:val="20"/>
              </w:rPr>
            </w:pPr>
            <w:r w:rsidRPr="00E4382B">
              <w:rPr>
                <w:rFonts w:ascii="Times New Roman" w:eastAsia="宋体" w:hAnsi="Times New Roman"/>
                <w:color w:val="000000"/>
                <w:kern w:val="0"/>
                <w:sz w:val="20"/>
                <w:szCs w:val="20"/>
              </w:rPr>
              <w:t>（如表中未涉及，可说明）</w:t>
            </w:r>
          </w:p>
        </w:tc>
      </w:tr>
    </w:tbl>
    <w:p w:rsidR="000C2302" w:rsidRPr="00E4382B" w:rsidRDefault="00D9735F" w:rsidP="000C2302">
      <w:pPr>
        <w:widowControl/>
        <w:ind w:leftChars="-202" w:left="-424"/>
        <w:jc w:val="left"/>
        <w:rPr>
          <w:rFonts w:ascii="Times New Roman" w:eastAsia="黑体" w:hAnsi="Times New Roman"/>
          <w:b/>
          <w:sz w:val="32"/>
          <w:szCs w:val="24"/>
        </w:rPr>
      </w:pPr>
      <w:r w:rsidRPr="00E4382B">
        <w:rPr>
          <w:rFonts w:ascii="Times New Roman" w:eastAsia="黑体" w:hAnsi="Times New Roman"/>
          <w:sz w:val="32"/>
          <w:szCs w:val="24"/>
        </w:rPr>
        <w:t>二</w:t>
      </w:r>
      <w:r w:rsidRPr="00E4382B">
        <w:rPr>
          <w:rFonts w:ascii="Times New Roman" w:eastAsia="黑体" w:hAnsi="Times New Roman"/>
          <w:b/>
          <w:sz w:val="32"/>
          <w:szCs w:val="24"/>
        </w:rPr>
        <w:t>、</w:t>
      </w:r>
      <w:r w:rsidR="00184608" w:rsidRPr="00E4382B">
        <w:rPr>
          <w:rFonts w:ascii="Times New Roman" w:eastAsia="黑体" w:hAnsi="Times New Roman"/>
          <w:b/>
          <w:sz w:val="32"/>
          <w:szCs w:val="24"/>
        </w:rPr>
        <w:t>工程技术研发能力与水平</w:t>
      </w:r>
    </w:p>
    <w:p w:rsidR="00D9735F" w:rsidRPr="00E4382B" w:rsidRDefault="00D9735F" w:rsidP="000C2302">
      <w:pPr>
        <w:widowControl/>
        <w:spacing w:afterLines="50" w:after="190"/>
        <w:ind w:leftChars="-202" w:left="-424"/>
        <w:jc w:val="left"/>
        <w:rPr>
          <w:rFonts w:ascii="Times New Roman" w:eastAsia="黑体" w:hAnsi="Times New Roman"/>
          <w:b/>
          <w:sz w:val="32"/>
          <w:szCs w:val="24"/>
        </w:rPr>
      </w:pPr>
      <w:r w:rsidRPr="00E4382B">
        <w:rPr>
          <w:rFonts w:ascii="Times New Roman" w:eastAsia="黑体" w:hAnsi="Times New Roman"/>
          <w:b/>
          <w:sz w:val="28"/>
          <w:szCs w:val="24"/>
        </w:rPr>
        <w:t>1</w:t>
      </w:r>
      <w:r w:rsidRPr="00E4382B">
        <w:rPr>
          <w:rFonts w:ascii="Times New Roman" w:eastAsia="黑体" w:hAnsi="Times New Roman"/>
          <w:b/>
          <w:sz w:val="28"/>
          <w:szCs w:val="24"/>
        </w:rPr>
        <w:t>、</w:t>
      </w:r>
      <w:r w:rsidR="00184608" w:rsidRPr="00E4382B">
        <w:rPr>
          <w:rFonts w:ascii="Times New Roman" w:eastAsia="黑体" w:hAnsi="Times New Roman"/>
          <w:b/>
          <w:sz w:val="28"/>
          <w:szCs w:val="24"/>
        </w:rPr>
        <w:t>总体定位及研发方向</w:t>
      </w:r>
    </w:p>
    <w:tbl>
      <w:tblPr>
        <w:tblW w:w="9077" w:type="dxa"/>
        <w:jc w:val="center"/>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7"/>
      </w:tblGrid>
      <w:tr w:rsidR="00D9735F" w:rsidRPr="00E4382B" w:rsidTr="00F429E8">
        <w:trPr>
          <w:trHeight w:val="860"/>
          <w:jc w:val="center"/>
        </w:trPr>
        <w:tc>
          <w:tcPr>
            <w:tcW w:w="9077" w:type="dxa"/>
          </w:tcPr>
          <w:p w:rsidR="00D9735F" w:rsidRPr="00E4382B" w:rsidRDefault="00D11320" w:rsidP="002C4F1C">
            <w:pPr>
              <w:spacing w:beforeLines="50" w:before="190" w:line="300" w:lineRule="auto"/>
              <w:ind w:firstLineChars="200" w:firstLine="480"/>
              <w:jc w:val="left"/>
              <w:rPr>
                <w:rFonts w:ascii="Times New Roman" w:eastAsia="楷体" w:hAnsi="Times New Roman"/>
                <w:sz w:val="24"/>
                <w:szCs w:val="24"/>
              </w:rPr>
            </w:pPr>
            <w:r w:rsidRPr="00E4382B">
              <w:rPr>
                <w:rFonts w:ascii="Times New Roman" w:eastAsia="楷体" w:hAnsi="Times New Roman"/>
                <w:sz w:val="24"/>
                <w:szCs w:val="24"/>
              </w:rPr>
              <w:t>工程研究中心</w:t>
            </w:r>
            <w:r w:rsidR="00ED27BA" w:rsidRPr="00E4382B">
              <w:rPr>
                <w:rFonts w:ascii="Times New Roman" w:eastAsia="楷体" w:hAnsi="Times New Roman"/>
                <w:sz w:val="24"/>
                <w:szCs w:val="24"/>
              </w:rPr>
              <w:t>研发目标。（根据《教育部工程研究中心项目建设总结报告》</w:t>
            </w:r>
            <w:r w:rsidRPr="00E4382B">
              <w:rPr>
                <w:rFonts w:ascii="Times New Roman" w:eastAsia="楷体" w:hAnsi="Times New Roman"/>
                <w:sz w:val="24"/>
                <w:szCs w:val="24"/>
              </w:rPr>
              <w:t>工程研究中心</w:t>
            </w:r>
            <w:r w:rsidR="00ED27BA" w:rsidRPr="00E4382B">
              <w:rPr>
                <w:rFonts w:ascii="Times New Roman" w:eastAsia="楷体" w:hAnsi="Times New Roman"/>
                <w:sz w:val="24"/>
                <w:szCs w:val="24"/>
              </w:rPr>
              <w:t>近中期任务、目标与经营战略填写）</w:t>
            </w:r>
            <w:r w:rsidR="00D9735F" w:rsidRPr="00E4382B">
              <w:rPr>
                <w:rFonts w:ascii="Times New Roman" w:eastAsia="楷体" w:hAnsi="Times New Roman"/>
                <w:sz w:val="24"/>
                <w:szCs w:val="24"/>
              </w:rPr>
              <w:t>（</w:t>
            </w:r>
            <w:r w:rsidR="00ED27BA" w:rsidRPr="00E4382B">
              <w:rPr>
                <w:rFonts w:ascii="Times New Roman" w:eastAsia="楷体" w:hAnsi="Times New Roman"/>
                <w:sz w:val="24"/>
                <w:szCs w:val="24"/>
              </w:rPr>
              <w:t>5</w:t>
            </w:r>
            <w:r w:rsidR="00D9735F" w:rsidRPr="00E4382B">
              <w:rPr>
                <w:rFonts w:ascii="Times New Roman" w:eastAsia="楷体" w:hAnsi="Times New Roman"/>
                <w:sz w:val="24"/>
                <w:szCs w:val="24"/>
              </w:rPr>
              <w:t>00</w:t>
            </w:r>
            <w:r w:rsidR="00D9735F" w:rsidRPr="00E4382B">
              <w:rPr>
                <w:rFonts w:ascii="Times New Roman" w:eastAsia="楷体" w:hAnsi="Times New Roman"/>
                <w:sz w:val="24"/>
                <w:szCs w:val="24"/>
              </w:rPr>
              <w:t>字以内）</w:t>
            </w:r>
          </w:p>
          <w:p w:rsidR="0000406A" w:rsidRPr="00E4382B" w:rsidRDefault="0000406A" w:rsidP="002C4F1C">
            <w:pPr>
              <w:autoSpaceDE w:val="0"/>
              <w:autoSpaceDN w:val="0"/>
              <w:spacing w:beforeLines="50" w:before="190" w:line="300" w:lineRule="auto"/>
              <w:ind w:firstLineChars="250" w:firstLine="600"/>
              <w:rPr>
                <w:rFonts w:ascii="Times New Roman" w:eastAsia="楷体" w:hAnsi="Times New Roman"/>
                <w:sz w:val="24"/>
                <w:szCs w:val="24"/>
              </w:rPr>
            </w:pPr>
            <w:r w:rsidRPr="00E4382B">
              <w:rPr>
                <w:rFonts w:ascii="Times New Roman" w:eastAsia="楷体" w:hAnsi="Times New Roman"/>
                <w:sz w:val="24"/>
                <w:szCs w:val="24"/>
              </w:rPr>
              <w:t>随着社会的发展，人们生活水平不断提高，对自身健康和环境质量的关注度越来越高。针对化学农药日渐凸显的负面问题，急需大力研发创新一批绿色、可持续且环境友好的农业病虫害生物防治产品与技术。</w:t>
            </w:r>
          </w:p>
          <w:p w:rsidR="0000406A" w:rsidRPr="00E4382B" w:rsidRDefault="0000406A" w:rsidP="002C4F1C">
            <w:pPr>
              <w:autoSpaceDE w:val="0"/>
              <w:autoSpaceDN w:val="0"/>
              <w:spacing w:beforeLines="50" w:before="190" w:line="300" w:lineRule="auto"/>
              <w:ind w:firstLineChars="250" w:firstLine="600"/>
              <w:rPr>
                <w:rFonts w:ascii="Times New Roman" w:eastAsia="楷体" w:hAnsi="Times New Roman"/>
                <w:sz w:val="24"/>
                <w:szCs w:val="24"/>
              </w:rPr>
            </w:pPr>
            <w:r w:rsidRPr="00E4382B">
              <w:rPr>
                <w:rFonts w:ascii="Times New Roman" w:eastAsia="楷体" w:hAnsi="Times New Roman"/>
                <w:sz w:val="24"/>
                <w:szCs w:val="24"/>
              </w:rPr>
              <w:t>生物防治工程研究中心</w:t>
            </w:r>
            <w:r w:rsidRPr="00E4382B">
              <w:rPr>
                <w:rFonts w:ascii="Times New Roman" w:eastAsia="楷体" w:hAnsi="Times New Roman"/>
                <w:b/>
                <w:color w:val="0070C0"/>
                <w:sz w:val="24"/>
                <w:szCs w:val="24"/>
              </w:rPr>
              <w:t>总体定位</w:t>
            </w:r>
            <w:r w:rsidRPr="00E4382B">
              <w:rPr>
                <w:rFonts w:ascii="Times New Roman" w:eastAsia="楷体" w:hAnsi="Times New Roman"/>
                <w:sz w:val="24"/>
                <w:szCs w:val="24"/>
              </w:rPr>
              <w:t>是围绕现代农业与食品安全、生态安全和环境安全，顺应我国农业生物灾害防控技术的重大需求，以农业重要病虫害为防治目标，以生物防治为手段，实现农业生物灾害的可持续控制。</w:t>
            </w:r>
            <w:r w:rsidRPr="00E4382B">
              <w:rPr>
                <w:rFonts w:ascii="Times New Roman" w:eastAsia="楷体" w:hAnsi="Times New Roman"/>
                <w:b/>
                <w:color w:val="0070C0"/>
                <w:sz w:val="24"/>
                <w:szCs w:val="24"/>
              </w:rPr>
              <w:t>地域定位</w:t>
            </w:r>
            <w:r w:rsidRPr="00E4382B">
              <w:rPr>
                <w:rFonts w:ascii="Times New Roman" w:eastAsia="楷体" w:hAnsi="Times New Roman"/>
                <w:sz w:val="24"/>
                <w:szCs w:val="24"/>
              </w:rPr>
              <w:t>为立足华南地区，面向全国</w:t>
            </w:r>
            <w:r w:rsidR="00EF446B" w:rsidRPr="00E4382B">
              <w:rPr>
                <w:rFonts w:ascii="Times New Roman" w:eastAsia="楷体" w:hAnsi="Times New Roman"/>
                <w:sz w:val="24"/>
                <w:szCs w:val="24"/>
              </w:rPr>
              <w:t>，辐射东南亚</w:t>
            </w:r>
            <w:r w:rsidRPr="00E4382B">
              <w:rPr>
                <w:rFonts w:ascii="Times New Roman" w:eastAsia="楷体" w:hAnsi="Times New Roman"/>
                <w:sz w:val="24"/>
                <w:szCs w:val="24"/>
              </w:rPr>
              <w:t>；</w:t>
            </w:r>
            <w:r w:rsidRPr="00E4382B">
              <w:rPr>
                <w:rFonts w:ascii="Times New Roman" w:eastAsia="楷体" w:hAnsi="Times New Roman"/>
                <w:b/>
                <w:color w:val="0070C0"/>
                <w:sz w:val="24"/>
                <w:szCs w:val="24"/>
              </w:rPr>
              <w:t>研究对象定位</w:t>
            </w:r>
            <w:r w:rsidRPr="00E4382B">
              <w:rPr>
                <w:rFonts w:ascii="Times New Roman" w:eastAsia="楷体" w:hAnsi="Times New Roman"/>
                <w:sz w:val="24"/>
                <w:szCs w:val="24"/>
              </w:rPr>
              <w:t>为天敌昆虫、新型生防菌和植物源农药；产品定位是以无公害食品、有机食品生产需求为主，兼顾其他作物保护场所。</w:t>
            </w:r>
          </w:p>
          <w:p w:rsidR="0000406A" w:rsidRPr="00E4382B" w:rsidRDefault="0000406A" w:rsidP="002C4F1C">
            <w:pPr>
              <w:spacing w:beforeLines="50" w:before="190" w:line="300" w:lineRule="auto"/>
              <w:ind w:firstLineChars="200" w:firstLine="480"/>
              <w:rPr>
                <w:rFonts w:ascii="Times New Roman" w:eastAsia="楷体" w:hAnsi="Times New Roman"/>
                <w:sz w:val="24"/>
                <w:szCs w:val="24"/>
              </w:rPr>
            </w:pPr>
            <w:r w:rsidRPr="00E4382B">
              <w:rPr>
                <w:rFonts w:ascii="Times New Roman" w:eastAsia="楷体" w:hAnsi="Times New Roman"/>
                <w:sz w:val="24"/>
                <w:szCs w:val="24"/>
              </w:rPr>
              <w:t>“</w:t>
            </w:r>
            <w:r w:rsidRPr="00E4382B">
              <w:rPr>
                <w:rFonts w:ascii="Times New Roman" w:eastAsia="楷体" w:hAnsi="Times New Roman"/>
                <w:sz w:val="24"/>
                <w:szCs w:val="24"/>
              </w:rPr>
              <w:t>工程中心</w:t>
            </w:r>
            <w:r w:rsidRPr="00E4382B">
              <w:rPr>
                <w:rFonts w:ascii="Times New Roman" w:eastAsia="楷体" w:hAnsi="Times New Roman"/>
                <w:sz w:val="24"/>
                <w:szCs w:val="24"/>
              </w:rPr>
              <w:t>”</w:t>
            </w:r>
            <w:r w:rsidRPr="00E4382B">
              <w:rPr>
                <w:rFonts w:ascii="Times New Roman" w:eastAsia="楷体" w:hAnsi="Times New Roman"/>
                <w:sz w:val="24"/>
                <w:szCs w:val="24"/>
              </w:rPr>
              <w:t>将根据我国农业病虫害防控领域的重大技术需求，设立</w:t>
            </w:r>
            <w:r w:rsidRPr="00E4382B">
              <w:rPr>
                <w:rFonts w:ascii="Times New Roman" w:eastAsia="楷体" w:hAnsi="Times New Roman"/>
                <w:b/>
                <w:color w:val="0070C0"/>
                <w:sz w:val="24"/>
                <w:szCs w:val="24"/>
              </w:rPr>
              <w:t>四个研究方向</w:t>
            </w:r>
            <w:r w:rsidRPr="00E4382B">
              <w:rPr>
                <w:rFonts w:ascii="Times New Roman" w:eastAsia="楷体" w:hAnsi="Times New Roman"/>
                <w:sz w:val="24"/>
                <w:szCs w:val="24"/>
              </w:rPr>
              <w:t>，即</w:t>
            </w:r>
            <w:r w:rsidRPr="00E4382B">
              <w:rPr>
                <w:rFonts w:ascii="Times New Roman" w:eastAsia="楷体" w:hAnsi="Times New Roman"/>
                <w:sz w:val="24"/>
                <w:szCs w:val="24"/>
              </w:rPr>
              <w:t>“</w:t>
            </w:r>
            <w:r w:rsidR="00F429E8" w:rsidRPr="00E4382B">
              <w:rPr>
                <w:rFonts w:ascii="Times New Roman" w:eastAsia="楷体" w:hAnsi="Times New Roman"/>
                <w:sz w:val="24"/>
                <w:szCs w:val="24"/>
              </w:rPr>
              <w:t>生物防治种质资源挖掘与保育</w:t>
            </w:r>
            <w:r w:rsidRPr="00E4382B">
              <w:rPr>
                <w:rFonts w:ascii="Times New Roman" w:eastAsia="楷体" w:hAnsi="Times New Roman"/>
                <w:sz w:val="24"/>
                <w:szCs w:val="24"/>
              </w:rPr>
              <w:t>”</w:t>
            </w:r>
            <w:r w:rsidRPr="00E4382B">
              <w:rPr>
                <w:rFonts w:ascii="Times New Roman" w:eastAsia="楷体" w:hAnsi="Times New Roman"/>
                <w:sz w:val="24"/>
                <w:szCs w:val="24"/>
              </w:rPr>
              <w:t>、</w:t>
            </w:r>
            <w:r w:rsidRPr="00E4382B">
              <w:rPr>
                <w:rFonts w:ascii="Times New Roman" w:eastAsia="楷体" w:hAnsi="Times New Roman"/>
                <w:sz w:val="24"/>
                <w:szCs w:val="24"/>
              </w:rPr>
              <w:t>“</w:t>
            </w:r>
            <w:r w:rsidR="00F429E8" w:rsidRPr="00E4382B">
              <w:rPr>
                <w:rFonts w:ascii="Times New Roman" w:eastAsia="楷体" w:hAnsi="Times New Roman"/>
                <w:sz w:val="24"/>
                <w:szCs w:val="24"/>
              </w:rPr>
              <w:t>生物防治产品的研发、创制与评价</w:t>
            </w:r>
            <w:r w:rsidRPr="00E4382B">
              <w:rPr>
                <w:rFonts w:ascii="Times New Roman" w:eastAsia="楷体" w:hAnsi="Times New Roman"/>
                <w:sz w:val="24"/>
                <w:szCs w:val="24"/>
              </w:rPr>
              <w:t>”</w:t>
            </w:r>
            <w:r w:rsidRPr="00E4382B">
              <w:rPr>
                <w:rFonts w:ascii="Times New Roman" w:eastAsia="楷体" w:hAnsi="Times New Roman"/>
                <w:sz w:val="24"/>
                <w:szCs w:val="24"/>
              </w:rPr>
              <w:t>、</w:t>
            </w:r>
            <w:r w:rsidR="00F429E8" w:rsidRPr="00E4382B">
              <w:rPr>
                <w:rFonts w:ascii="Times New Roman" w:eastAsia="楷体" w:hAnsi="Times New Roman"/>
                <w:sz w:val="24"/>
                <w:szCs w:val="24"/>
              </w:rPr>
              <w:t>“</w:t>
            </w:r>
            <w:r w:rsidR="00F429E8" w:rsidRPr="00E4382B">
              <w:rPr>
                <w:rFonts w:ascii="Times New Roman" w:eastAsia="楷体" w:hAnsi="Times New Roman"/>
              </w:rPr>
              <w:t>生防产品工程化生产关键技术研发</w:t>
            </w:r>
            <w:r w:rsidR="00F429E8" w:rsidRPr="00E4382B">
              <w:rPr>
                <w:rFonts w:ascii="Times New Roman" w:eastAsia="楷体" w:hAnsi="Times New Roman"/>
                <w:sz w:val="24"/>
                <w:szCs w:val="24"/>
              </w:rPr>
              <w:t>”</w:t>
            </w:r>
            <w:r w:rsidR="00F429E8" w:rsidRPr="00E4382B">
              <w:rPr>
                <w:rFonts w:ascii="Times New Roman" w:eastAsia="楷体" w:hAnsi="Times New Roman"/>
                <w:sz w:val="24"/>
                <w:szCs w:val="24"/>
              </w:rPr>
              <w:t>、</w:t>
            </w:r>
            <w:r w:rsidRPr="00E4382B">
              <w:rPr>
                <w:rFonts w:ascii="Times New Roman" w:eastAsia="楷体" w:hAnsi="Times New Roman"/>
                <w:sz w:val="24"/>
                <w:szCs w:val="24"/>
              </w:rPr>
              <w:t>“</w:t>
            </w:r>
            <w:r w:rsidR="00F429E8" w:rsidRPr="00E4382B">
              <w:rPr>
                <w:rFonts w:ascii="Times New Roman" w:eastAsia="楷体" w:hAnsi="Times New Roman"/>
              </w:rPr>
              <w:t>生物防治产品与技术的集成与应用</w:t>
            </w:r>
            <w:r w:rsidRPr="00E4382B">
              <w:rPr>
                <w:rFonts w:ascii="Times New Roman" w:eastAsia="楷体" w:hAnsi="Times New Roman"/>
                <w:sz w:val="24"/>
                <w:szCs w:val="24"/>
              </w:rPr>
              <w:t>”</w:t>
            </w:r>
            <w:r w:rsidR="00A47503">
              <w:rPr>
                <w:rFonts w:ascii="Times New Roman" w:eastAsia="楷体" w:hAnsi="Times New Roman"/>
                <w:sz w:val="24"/>
                <w:szCs w:val="24"/>
              </w:rPr>
              <w:t>。通过工程中心的科研转化，</w:t>
            </w:r>
            <w:r w:rsidR="00A47503">
              <w:rPr>
                <w:rFonts w:ascii="Times New Roman" w:eastAsia="楷体" w:hAnsi="Times New Roman" w:hint="eastAsia"/>
                <w:sz w:val="24"/>
                <w:szCs w:val="24"/>
              </w:rPr>
              <w:t>不断</w:t>
            </w:r>
            <w:r w:rsidRPr="00E4382B">
              <w:rPr>
                <w:rFonts w:ascii="Times New Roman" w:eastAsia="楷体" w:hAnsi="Times New Roman"/>
                <w:sz w:val="24"/>
                <w:szCs w:val="24"/>
              </w:rPr>
              <w:t>提升我国生物防治技术和产品的应用率和防治效果，促进我国生物防治产品与技术的规范化及产业化发展，从而为保障我国农产品安全、食品安全与农业产业体系的健康发展、为国民经济与农业可持续发展提供强有力的科技支撑。</w:t>
            </w:r>
          </w:p>
          <w:p w:rsidR="00A64BD2" w:rsidRPr="00E4382B" w:rsidRDefault="00A64BD2" w:rsidP="00ED27BA">
            <w:pPr>
              <w:adjustRightInd w:val="0"/>
              <w:snapToGrid w:val="0"/>
              <w:ind w:firstLineChars="200" w:firstLine="480"/>
              <w:jc w:val="left"/>
              <w:rPr>
                <w:rFonts w:ascii="Times New Roman" w:eastAsia="楷体" w:hAnsi="Times New Roman"/>
                <w:sz w:val="24"/>
                <w:szCs w:val="24"/>
              </w:rPr>
            </w:pPr>
          </w:p>
        </w:tc>
      </w:tr>
    </w:tbl>
    <w:p w:rsidR="00D9735F" w:rsidRPr="00E4382B" w:rsidRDefault="00D9735F" w:rsidP="00A762B4">
      <w:pPr>
        <w:adjustRightInd w:val="0"/>
        <w:snapToGrid w:val="0"/>
        <w:spacing w:beforeLines="100" w:before="381" w:afterLines="50" w:after="190"/>
        <w:ind w:leftChars="-202" w:hangingChars="151" w:hanging="424"/>
        <w:rPr>
          <w:rFonts w:ascii="Times New Roman" w:eastAsia="黑体" w:hAnsi="Times New Roman"/>
          <w:b/>
          <w:sz w:val="28"/>
          <w:szCs w:val="24"/>
        </w:rPr>
      </w:pPr>
      <w:r w:rsidRPr="00E4382B">
        <w:rPr>
          <w:rFonts w:ascii="Times New Roman" w:eastAsia="黑体" w:hAnsi="Times New Roman"/>
          <w:b/>
          <w:sz w:val="28"/>
          <w:szCs w:val="24"/>
        </w:rPr>
        <w:t>2</w:t>
      </w:r>
      <w:r w:rsidRPr="00E4382B">
        <w:rPr>
          <w:rFonts w:ascii="Times New Roman" w:eastAsia="黑体" w:hAnsi="Times New Roman"/>
          <w:b/>
          <w:sz w:val="28"/>
          <w:szCs w:val="24"/>
        </w:rPr>
        <w:t>、技术研发成果与贡献</w:t>
      </w:r>
    </w:p>
    <w:tbl>
      <w:tblPr>
        <w:tblW w:w="90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D9735F" w:rsidRPr="00E4382B" w:rsidTr="00A762B4">
        <w:trPr>
          <w:trHeight w:val="1187"/>
        </w:trPr>
        <w:tc>
          <w:tcPr>
            <w:tcW w:w="9073" w:type="dxa"/>
          </w:tcPr>
          <w:p w:rsidR="00D9735F" w:rsidRPr="00E4382B" w:rsidRDefault="00D9735F">
            <w:pPr>
              <w:adjustRightInd w:val="0"/>
              <w:snapToGrid w:val="0"/>
              <w:ind w:firstLineChars="200" w:firstLine="480"/>
              <w:jc w:val="left"/>
              <w:rPr>
                <w:rFonts w:ascii="Times New Roman" w:eastAsia="楷体" w:hAnsi="Times New Roman"/>
                <w:sz w:val="24"/>
                <w:szCs w:val="24"/>
              </w:rPr>
            </w:pPr>
            <w:r w:rsidRPr="00E4382B">
              <w:rPr>
                <w:rFonts w:ascii="Times New Roman" w:eastAsia="楷体" w:hAnsi="Times New Roman"/>
                <w:sz w:val="24"/>
                <w:szCs w:val="24"/>
              </w:rPr>
              <w:t>结合研究方向，简要概述取得的重要研究成果与进展，包括标准和规范、发明专利、仪器研发方法创新、政策咨询、论文和专著、基础性工作等</w:t>
            </w:r>
            <w:r w:rsidR="00184608" w:rsidRPr="00E4382B">
              <w:rPr>
                <w:rFonts w:ascii="Times New Roman" w:eastAsia="楷体" w:hAnsi="Times New Roman"/>
                <w:sz w:val="24"/>
                <w:szCs w:val="24"/>
              </w:rPr>
              <w:t>，</w:t>
            </w:r>
            <w:r w:rsidRPr="00E4382B">
              <w:rPr>
                <w:rFonts w:ascii="Times New Roman" w:eastAsia="楷体" w:hAnsi="Times New Roman"/>
                <w:sz w:val="24"/>
                <w:szCs w:val="24"/>
              </w:rPr>
              <w:t>总结工程研究中心对国家战略需求、地方经济社会发展、行业产业科技创新的贡献。（</w:t>
            </w:r>
            <w:r w:rsidRPr="00E4382B">
              <w:rPr>
                <w:rFonts w:ascii="Times New Roman" w:eastAsia="楷体" w:hAnsi="Times New Roman"/>
                <w:sz w:val="24"/>
                <w:szCs w:val="24"/>
              </w:rPr>
              <w:t>800</w:t>
            </w:r>
            <w:r w:rsidRPr="00E4382B">
              <w:rPr>
                <w:rFonts w:ascii="Times New Roman" w:eastAsia="楷体" w:hAnsi="Times New Roman"/>
                <w:sz w:val="24"/>
                <w:szCs w:val="24"/>
              </w:rPr>
              <w:t>字以内）</w:t>
            </w:r>
          </w:p>
          <w:p w:rsidR="004C2C6D" w:rsidRPr="00E4382B" w:rsidRDefault="004C2C6D" w:rsidP="004C2C6D">
            <w:pPr>
              <w:spacing w:beforeLines="50" w:before="190" w:line="300" w:lineRule="auto"/>
              <w:ind w:firstLineChars="200" w:firstLine="480"/>
              <w:rPr>
                <w:rFonts w:ascii="Times New Roman" w:eastAsia="楷体" w:hAnsi="Times New Roman"/>
                <w:sz w:val="24"/>
                <w:szCs w:val="24"/>
              </w:rPr>
            </w:pPr>
            <w:r w:rsidRPr="00E4382B">
              <w:rPr>
                <w:rFonts w:ascii="Times New Roman" w:eastAsia="楷体" w:hAnsi="Times New Roman"/>
                <w:sz w:val="24"/>
                <w:szCs w:val="24"/>
              </w:rPr>
              <w:t>生物防治教育部工程研究中心，与华南农业大学</w:t>
            </w:r>
            <w:r w:rsidRPr="00E4382B">
              <w:rPr>
                <w:rFonts w:ascii="Times New Roman" w:eastAsia="楷体" w:hAnsi="Times New Roman"/>
                <w:sz w:val="24"/>
                <w:szCs w:val="24"/>
              </w:rPr>
              <w:t>“</w:t>
            </w:r>
            <w:r w:rsidRPr="00E4382B">
              <w:rPr>
                <w:rFonts w:ascii="Times New Roman" w:eastAsia="楷体" w:hAnsi="Times New Roman"/>
                <w:sz w:val="24"/>
                <w:szCs w:val="24"/>
              </w:rPr>
              <w:t>农业昆虫与害虫防治</w:t>
            </w:r>
            <w:r w:rsidRPr="00E4382B">
              <w:rPr>
                <w:rFonts w:ascii="Times New Roman" w:eastAsia="楷体" w:hAnsi="Times New Roman"/>
                <w:sz w:val="24"/>
                <w:szCs w:val="24"/>
              </w:rPr>
              <w:t>”</w:t>
            </w:r>
            <w:r w:rsidRPr="00E4382B">
              <w:rPr>
                <w:rFonts w:ascii="Times New Roman" w:eastAsia="楷体" w:hAnsi="Times New Roman"/>
                <w:sz w:val="24"/>
                <w:szCs w:val="24"/>
              </w:rPr>
              <w:t>国家重点学科、</w:t>
            </w:r>
            <w:r w:rsidRPr="00E4382B">
              <w:rPr>
                <w:rFonts w:ascii="Times New Roman" w:eastAsia="楷体" w:hAnsi="Times New Roman"/>
                <w:sz w:val="24"/>
                <w:szCs w:val="24"/>
              </w:rPr>
              <w:t>“</w:t>
            </w:r>
            <w:r w:rsidRPr="00E4382B">
              <w:rPr>
                <w:rFonts w:ascii="Times New Roman" w:eastAsia="楷体" w:hAnsi="Times New Roman"/>
                <w:sz w:val="24"/>
                <w:szCs w:val="24"/>
              </w:rPr>
              <w:t>植物保护学</w:t>
            </w:r>
            <w:r w:rsidRPr="00E4382B">
              <w:rPr>
                <w:rFonts w:ascii="Times New Roman" w:eastAsia="楷体" w:hAnsi="Times New Roman"/>
                <w:sz w:val="24"/>
                <w:szCs w:val="24"/>
              </w:rPr>
              <w:t>”</w:t>
            </w:r>
            <w:r w:rsidRPr="00E4382B">
              <w:rPr>
                <w:rFonts w:ascii="Times New Roman" w:eastAsia="楷体" w:hAnsi="Times New Roman"/>
                <w:sz w:val="24"/>
                <w:szCs w:val="24"/>
              </w:rPr>
              <w:t>广东省一级重点攀峰学科相互依托，在生物防治种质资源挖掘、产品的研发创制与评价、产品工程化生产关键技术研发及技术的集成与应用</w:t>
            </w:r>
            <w:r w:rsidRPr="00E4382B">
              <w:rPr>
                <w:rFonts w:ascii="Times New Roman" w:eastAsia="楷体" w:hAnsi="Times New Roman"/>
                <w:sz w:val="24"/>
                <w:szCs w:val="24"/>
              </w:rPr>
              <w:t>”</w:t>
            </w:r>
            <w:r w:rsidRPr="00E4382B">
              <w:rPr>
                <w:rFonts w:ascii="Times New Roman" w:eastAsia="楷体" w:hAnsi="Times New Roman"/>
                <w:sz w:val="24"/>
                <w:szCs w:val="24"/>
              </w:rPr>
              <w:t>四个研究方向取得了丰硕的研发成果。</w:t>
            </w:r>
          </w:p>
          <w:p w:rsidR="004C2C6D" w:rsidRPr="00E4382B" w:rsidRDefault="004C2C6D" w:rsidP="004C2C6D">
            <w:pPr>
              <w:spacing w:beforeLines="50" w:before="190" w:line="300" w:lineRule="auto"/>
              <w:ind w:firstLineChars="200" w:firstLine="480"/>
              <w:rPr>
                <w:rFonts w:ascii="Times New Roman" w:eastAsia="楷体" w:hAnsi="Times New Roman"/>
                <w:sz w:val="24"/>
                <w:szCs w:val="24"/>
              </w:rPr>
            </w:pPr>
            <w:r w:rsidRPr="00E4382B">
              <w:rPr>
                <w:rFonts w:ascii="Times New Roman" w:eastAsia="楷体" w:hAnsi="Times New Roman"/>
                <w:sz w:val="24"/>
                <w:szCs w:val="24"/>
              </w:rPr>
              <w:t>在生物防治技术与产品研发创新方面，工程中心在国内</w:t>
            </w:r>
            <w:r w:rsidRPr="00E4382B">
              <w:rPr>
                <w:rFonts w:ascii="Times New Roman" w:eastAsia="楷体" w:hAnsi="Times New Roman"/>
                <w:sz w:val="24"/>
                <w:szCs w:val="24"/>
              </w:rPr>
              <w:t>20</w:t>
            </w:r>
            <w:r w:rsidRPr="00E4382B">
              <w:rPr>
                <w:rFonts w:ascii="Times New Roman" w:eastAsia="楷体" w:hAnsi="Times New Roman"/>
                <w:sz w:val="24"/>
                <w:szCs w:val="24"/>
              </w:rPr>
              <w:t>多个省份以及老挝、泰国、越南等东南亚国家采集天敌昆虫近</w:t>
            </w:r>
            <w:r w:rsidRPr="00E4382B">
              <w:rPr>
                <w:rFonts w:ascii="Times New Roman" w:eastAsia="楷体" w:hAnsi="Times New Roman"/>
                <w:sz w:val="24"/>
                <w:szCs w:val="24"/>
              </w:rPr>
              <w:t>30</w:t>
            </w:r>
            <w:r w:rsidRPr="00E4382B">
              <w:rPr>
                <w:rFonts w:ascii="Times New Roman" w:eastAsia="楷体" w:hAnsi="Times New Roman"/>
                <w:sz w:val="24"/>
                <w:szCs w:val="24"/>
              </w:rPr>
              <w:t>万号，目前工程中心活体保存天敌昆虫</w:t>
            </w:r>
            <w:r w:rsidRPr="00E4382B">
              <w:rPr>
                <w:rFonts w:ascii="Times New Roman" w:eastAsia="楷体" w:hAnsi="Times New Roman"/>
                <w:sz w:val="24"/>
                <w:szCs w:val="24"/>
              </w:rPr>
              <w:t>27</w:t>
            </w:r>
            <w:r w:rsidRPr="00E4382B">
              <w:rPr>
                <w:rFonts w:ascii="Times New Roman" w:eastAsia="楷体" w:hAnsi="Times New Roman"/>
                <w:sz w:val="24"/>
                <w:szCs w:val="24"/>
              </w:rPr>
              <w:t>种，包括寄生性天敌昆虫（蚜小蜂、赤眼蜂等）、捕食性天敌昆虫（捕食性瓢虫、草蛉等），保存昆虫病原微生物</w:t>
            </w:r>
            <w:r w:rsidRPr="00E4382B">
              <w:rPr>
                <w:rFonts w:ascii="Times New Roman" w:eastAsia="楷体" w:hAnsi="Times New Roman"/>
                <w:sz w:val="24"/>
                <w:szCs w:val="24"/>
              </w:rPr>
              <w:t>600</w:t>
            </w:r>
            <w:r w:rsidRPr="00E4382B">
              <w:rPr>
                <w:rFonts w:ascii="Times New Roman" w:eastAsia="楷体" w:hAnsi="Times New Roman"/>
                <w:sz w:val="24"/>
                <w:szCs w:val="24"/>
              </w:rPr>
              <w:t>余株。</w:t>
            </w:r>
          </w:p>
          <w:p w:rsidR="004C2C6D" w:rsidRPr="00E4382B" w:rsidRDefault="004C2C6D" w:rsidP="004C2C6D">
            <w:pPr>
              <w:spacing w:beforeLines="50" w:before="190" w:line="300" w:lineRule="auto"/>
              <w:ind w:firstLineChars="200" w:firstLine="480"/>
              <w:rPr>
                <w:rFonts w:ascii="Times New Roman" w:eastAsia="楷体" w:hAnsi="Times New Roman"/>
                <w:sz w:val="24"/>
                <w:szCs w:val="24"/>
              </w:rPr>
            </w:pPr>
            <w:r w:rsidRPr="00E4382B">
              <w:rPr>
                <w:rFonts w:ascii="Times New Roman" w:eastAsia="楷体" w:hAnsi="Times New Roman"/>
                <w:sz w:val="24"/>
                <w:szCs w:val="24"/>
              </w:rPr>
              <w:t>针对寄生性和捕食性天敌昆虫，开展了优势天敌昆虫的驯化、大量繁育等工作；研究了</w:t>
            </w:r>
            <w:r w:rsidRPr="00E4382B">
              <w:rPr>
                <w:rFonts w:ascii="Times New Roman" w:eastAsia="楷体" w:hAnsi="Times New Roman"/>
                <w:sz w:val="24"/>
                <w:szCs w:val="24"/>
              </w:rPr>
              <w:t>6</w:t>
            </w:r>
            <w:r w:rsidRPr="00E4382B">
              <w:rPr>
                <w:rFonts w:ascii="Times New Roman" w:eastAsia="楷体" w:hAnsi="Times New Roman"/>
                <w:sz w:val="24"/>
                <w:szCs w:val="24"/>
              </w:rPr>
              <w:t>种捕食性瓢虫（刀角瓢虫、淡色斧瓢虫、红基盘瓢虫、六斑月瓢虫、孟式隐唇瓢虫）的替代饲料优化关键技术，创新了</w:t>
            </w:r>
            <w:r w:rsidRPr="00E4382B">
              <w:rPr>
                <w:rFonts w:ascii="Times New Roman" w:eastAsia="楷体" w:hAnsi="Times New Roman"/>
                <w:sz w:val="24"/>
                <w:szCs w:val="24"/>
              </w:rPr>
              <w:t>5</w:t>
            </w:r>
            <w:r w:rsidRPr="00E4382B">
              <w:rPr>
                <w:rFonts w:ascii="Times New Roman" w:eastAsia="楷体" w:hAnsi="Times New Roman"/>
                <w:sz w:val="24"/>
                <w:szCs w:val="24"/>
              </w:rPr>
              <w:t>种寄生性天敌昆虫（亮腹釉小蜂、桨角蚜小蜂、双斑蚜小蜂、浅黄蚜小蜂、拟澳洲赤眼蜂）的低温贮存技术和产品质量保障关键技术。工程中心规模化生产的天敌昆虫在防治蔬菜、果树、剑麻等作物上半翅目与鳞翅目害虫的危害中取得了显著效果，大幅度减少了农田与果园生产中化学农药的使用。</w:t>
            </w:r>
          </w:p>
          <w:p w:rsidR="004C2C6D" w:rsidRPr="00E4382B" w:rsidRDefault="004C2C6D" w:rsidP="004C2C6D">
            <w:pPr>
              <w:spacing w:before="50" w:line="300" w:lineRule="auto"/>
              <w:ind w:firstLineChars="200" w:firstLine="480"/>
              <w:rPr>
                <w:rFonts w:ascii="Times New Roman" w:eastAsia="楷体" w:hAnsi="Times New Roman"/>
                <w:sz w:val="24"/>
                <w:szCs w:val="24"/>
              </w:rPr>
            </w:pPr>
            <w:r w:rsidRPr="00E4382B">
              <w:rPr>
                <w:rFonts w:ascii="Times New Roman" w:eastAsia="楷体" w:hAnsi="Times New Roman"/>
                <w:sz w:val="24"/>
                <w:szCs w:val="24"/>
              </w:rPr>
              <w:t>在昆虫病原真菌研发利用方面，系统开展了绿僵菌、拟青霉、棒束孢等真菌毒素规模化提取制备技术的优化，并开展了绿僵菌、拟青霉及其毒素与阿维菌素、吡虫啉、噻嗪酮等杀虫剂的相容复配技术研究。</w:t>
            </w:r>
            <w:r w:rsidRPr="00E4382B">
              <w:rPr>
                <w:rFonts w:ascii="Times New Roman" w:eastAsia="楷体" w:hAnsi="Times New Roman"/>
                <w:sz w:val="24"/>
                <w:szCs w:val="24"/>
              </w:rPr>
              <w:t>2014</w:t>
            </w:r>
            <w:r w:rsidRPr="00E4382B">
              <w:rPr>
                <w:rFonts w:ascii="Times New Roman" w:eastAsia="楷体" w:hAnsi="Times New Roman"/>
                <w:sz w:val="24"/>
                <w:szCs w:val="24"/>
              </w:rPr>
              <w:t>年向广东省新景象生物工程有限公司转让国家发明专利</w:t>
            </w:r>
            <w:r w:rsidRPr="00E4382B">
              <w:rPr>
                <w:rFonts w:ascii="Times New Roman" w:eastAsia="楷体" w:hAnsi="Times New Roman"/>
                <w:sz w:val="24"/>
                <w:szCs w:val="24"/>
              </w:rPr>
              <w:t>6</w:t>
            </w:r>
            <w:r w:rsidRPr="00E4382B">
              <w:rPr>
                <w:rFonts w:ascii="Times New Roman" w:eastAsia="楷体" w:hAnsi="Times New Roman"/>
                <w:sz w:val="24"/>
                <w:szCs w:val="24"/>
              </w:rPr>
              <w:t>件，并协助其建立了</w:t>
            </w:r>
            <w:r w:rsidRPr="00E4382B">
              <w:rPr>
                <w:rFonts w:ascii="Times New Roman" w:eastAsia="楷体" w:hAnsi="Times New Roman"/>
                <w:sz w:val="24"/>
                <w:szCs w:val="24"/>
              </w:rPr>
              <w:t>10%</w:t>
            </w:r>
            <w:r w:rsidRPr="00E4382B">
              <w:rPr>
                <w:rFonts w:ascii="Times New Roman" w:eastAsia="楷体" w:hAnsi="Times New Roman"/>
                <w:sz w:val="24"/>
                <w:szCs w:val="24"/>
              </w:rPr>
              <w:t>阿维</w:t>
            </w:r>
            <w:r w:rsidRPr="00E4382B">
              <w:rPr>
                <w:rFonts w:ascii="Times New Roman" w:eastAsia="楷体" w:hAnsi="Times New Roman"/>
                <w:sz w:val="24"/>
                <w:szCs w:val="24"/>
              </w:rPr>
              <w:t>·</w:t>
            </w:r>
            <w:r w:rsidRPr="00E4382B">
              <w:rPr>
                <w:rFonts w:ascii="Times New Roman" w:eastAsia="楷体" w:hAnsi="Times New Roman"/>
                <w:sz w:val="24"/>
                <w:szCs w:val="24"/>
              </w:rPr>
              <w:t>绿僵菌素悬浮剂和</w:t>
            </w:r>
            <w:r w:rsidRPr="00E4382B">
              <w:rPr>
                <w:rFonts w:ascii="Times New Roman" w:eastAsia="楷体" w:hAnsi="Times New Roman"/>
                <w:sz w:val="24"/>
                <w:szCs w:val="24"/>
              </w:rPr>
              <w:t>13%</w:t>
            </w:r>
            <w:r w:rsidRPr="00E4382B">
              <w:rPr>
                <w:rFonts w:ascii="Times New Roman" w:eastAsia="楷体" w:hAnsi="Times New Roman"/>
                <w:sz w:val="24"/>
                <w:szCs w:val="24"/>
              </w:rPr>
              <w:t>绿僵菌素</w:t>
            </w:r>
            <w:r w:rsidRPr="00E4382B">
              <w:rPr>
                <w:rFonts w:ascii="Times New Roman" w:eastAsia="楷体" w:hAnsi="Times New Roman"/>
                <w:sz w:val="24"/>
                <w:szCs w:val="24"/>
              </w:rPr>
              <w:t>·</w:t>
            </w:r>
            <w:r w:rsidRPr="00E4382B">
              <w:rPr>
                <w:rFonts w:ascii="Times New Roman" w:eastAsia="楷体" w:hAnsi="Times New Roman"/>
                <w:sz w:val="24"/>
                <w:szCs w:val="24"/>
              </w:rPr>
              <w:t>吡虫啉微乳剂等复配杀虫剂的工业化生产线，实现</w:t>
            </w:r>
            <w:r w:rsidR="00A47503">
              <w:rPr>
                <w:rFonts w:ascii="Times New Roman" w:eastAsia="楷体" w:hAnsi="Times New Roman" w:hint="eastAsia"/>
                <w:sz w:val="24"/>
                <w:szCs w:val="24"/>
              </w:rPr>
              <w:t>了</w:t>
            </w:r>
            <w:r w:rsidRPr="00E4382B">
              <w:rPr>
                <w:rFonts w:ascii="Times New Roman" w:eastAsia="楷体" w:hAnsi="Times New Roman"/>
                <w:sz w:val="24"/>
                <w:szCs w:val="24"/>
              </w:rPr>
              <w:t>多个昆虫病原真菌制剂的标准化生产。</w:t>
            </w:r>
          </w:p>
          <w:p w:rsidR="004C2C6D" w:rsidRPr="00E4382B" w:rsidRDefault="004C2C6D" w:rsidP="004C2C6D">
            <w:pPr>
              <w:spacing w:beforeLines="50" w:before="190" w:line="300" w:lineRule="auto"/>
              <w:ind w:firstLineChars="200" w:firstLine="480"/>
              <w:rPr>
                <w:rFonts w:ascii="Times New Roman" w:eastAsia="楷体" w:hAnsi="Times New Roman"/>
                <w:sz w:val="24"/>
                <w:szCs w:val="24"/>
              </w:rPr>
            </w:pPr>
            <w:r w:rsidRPr="00E4382B">
              <w:rPr>
                <w:rFonts w:ascii="Times New Roman" w:eastAsia="楷体" w:hAnsi="Times New Roman"/>
                <w:sz w:val="24"/>
                <w:szCs w:val="24"/>
              </w:rPr>
              <w:t>在植物源杀虫剂的研发及利用方面，开展了鱼藤酮、印楝、黄杜鹃、闹羊花等杀虫杀菌植物的构效关系、产品研制、质量标准、田间应用、环境安全评价。研发的植物源杀虫剂</w:t>
            </w:r>
            <w:r w:rsidRPr="00E4382B">
              <w:rPr>
                <w:rFonts w:ascii="Times New Roman" w:eastAsia="楷体" w:hAnsi="Times New Roman"/>
                <w:sz w:val="24"/>
                <w:szCs w:val="24"/>
              </w:rPr>
              <w:t>——</w:t>
            </w:r>
            <w:r w:rsidRPr="00E4382B">
              <w:rPr>
                <w:rFonts w:ascii="Times New Roman" w:eastAsia="楷体" w:hAnsi="Times New Roman"/>
                <w:sz w:val="24"/>
                <w:szCs w:val="24"/>
              </w:rPr>
              <w:t>闹羊花素乳油、鱼藤酮等产品，出口到澳大利亚、新西兰、韩国、马来西亚、东南亚等国家和地区。以闹羊花素为主要杀虫成分的</w:t>
            </w:r>
            <w:r w:rsidRPr="00E4382B">
              <w:rPr>
                <w:rFonts w:ascii="Times New Roman" w:eastAsia="楷体" w:hAnsi="Times New Roman"/>
                <w:sz w:val="24"/>
                <w:szCs w:val="24"/>
              </w:rPr>
              <w:t>“</w:t>
            </w:r>
            <w:r w:rsidRPr="00E4382B">
              <w:rPr>
                <w:rFonts w:ascii="Times New Roman" w:eastAsia="楷体" w:hAnsi="Times New Roman"/>
                <w:sz w:val="24"/>
                <w:szCs w:val="24"/>
              </w:rPr>
              <w:t>蔬虫威</w:t>
            </w:r>
            <w:r w:rsidRPr="00E4382B">
              <w:rPr>
                <w:rFonts w:ascii="Times New Roman" w:eastAsia="楷体" w:hAnsi="Times New Roman"/>
                <w:sz w:val="24"/>
                <w:szCs w:val="24"/>
              </w:rPr>
              <w:t>”</w:t>
            </w:r>
            <w:r w:rsidRPr="00E4382B">
              <w:rPr>
                <w:rFonts w:ascii="Times New Roman" w:eastAsia="楷体" w:hAnsi="Times New Roman"/>
                <w:sz w:val="24"/>
                <w:szCs w:val="24"/>
              </w:rPr>
              <w:t>、以鱼藤酮为主要杀虫成分的</w:t>
            </w:r>
            <w:r w:rsidRPr="00E4382B">
              <w:rPr>
                <w:rFonts w:ascii="Times New Roman" w:eastAsia="楷体" w:hAnsi="Times New Roman"/>
                <w:sz w:val="24"/>
                <w:szCs w:val="24"/>
              </w:rPr>
              <w:t>“</w:t>
            </w:r>
            <w:r w:rsidRPr="00E4382B">
              <w:rPr>
                <w:rFonts w:ascii="Times New Roman" w:eastAsia="楷体" w:hAnsi="Times New Roman"/>
                <w:sz w:val="24"/>
                <w:szCs w:val="24"/>
              </w:rPr>
              <w:t>鱼藤酮乳油</w:t>
            </w:r>
            <w:r w:rsidRPr="00E4382B">
              <w:rPr>
                <w:rFonts w:ascii="Times New Roman" w:eastAsia="楷体" w:hAnsi="Times New Roman"/>
                <w:sz w:val="24"/>
                <w:szCs w:val="24"/>
              </w:rPr>
              <w:t>”</w:t>
            </w:r>
            <w:r w:rsidRPr="00E4382B">
              <w:rPr>
                <w:rFonts w:ascii="Times New Roman" w:eastAsia="楷体" w:hAnsi="Times New Roman"/>
                <w:sz w:val="24"/>
                <w:szCs w:val="24"/>
              </w:rPr>
              <w:t>等植物源药剂在华南地区已被广泛应用于蔬菜和水稻害虫的防控，取得了重大突破。生防产品和技术实现了产业化，取得了显著的社会效益和生态效益。</w:t>
            </w:r>
          </w:p>
          <w:p w:rsidR="004C2C6D" w:rsidRPr="00E4382B" w:rsidRDefault="004C2C6D" w:rsidP="004C2C6D">
            <w:pPr>
              <w:spacing w:beforeLines="50" w:before="190" w:line="300" w:lineRule="auto"/>
              <w:ind w:firstLineChars="200" w:firstLine="480"/>
              <w:rPr>
                <w:rFonts w:ascii="Times New Roman" w:eastAsia="楷体" w:hAnsi="Times New Roman"/>
                <w:sz w:val="24"/>
                <w:szCs w:val="24"/>
              </w:rPr>
            </w:pPr>
            <w:r w:rsidRPr="00E4382B">
              <w:rPr>
                <w:rFonts w:ascii="Times New Roman" w:eastAsia="楷体" w:hAnsi="Times New Roman"/>
                <w:sz w:val="24"/>
                <w:szCs w:val="24"/>
              </w:rPr>
              <w:t>在</w:t>
            </w:r>
            <w:r w:rsidRPr="00E4382B">
              <w:rPr>
                <w:rFonts w:ascii="Times New Roman" w:eastAsia="楷体" w:hAnsi="Times New Roman"/>
                <w:sz w:val="24"/>
                <w:szCs w:val="24"/>
              </w:rPr>
              <w:t>2013-2017</w:t>
            </w:r>
            <w:r w:rsidRPr="00E4382B">
              <w:rPr>
                <w:rFonts w:ascii="Times New Roman" w:eastAsia="楷体" w:hAnsi="Times New Roman"/>
                <w:sz w:val="24"/>
                <w:szCs w:val="24"/>
              </w:rPr>
              <w:t>年期间，</w:t>
            </w:r>
            <w:r w:rsidRPr="00AE5D4E">
              <w:rPr>
                <w:rFonts w:ascii="Times New Roman" w:eastAsia="楷体" w:hAnsi="Times New Roman"/>
                <w:sz w:val="24"/>
                <w:szCs w:val="24"/>
              </w:rPr>
              <w:t>研发团队承担各类科研课题</w:t>
            </w:r>
            <w:r w:rsidR="00AE5D4E" w:rsidRPr="00AE5D4E">
              <w:rPr>
                <w:rFonts w:ascii="Times New Roman" w:eastAsia="楷体" w:hAnsi="Times New Roman" w:hint="eastAsia"/>
                <w:sz w:val="24"/>
                <w:szCs w:val="24"/>
              </w:rPr>
              <w:t>766</w:t>
            </w:r>
            <w:r w:rsidRPr="00AE5D4E">
              <w:rPr>
                <w:rFonts w:ascii="Times New Roman" w:eastAsia="楷体" w:hAnsi="Times New Roman"/>
                <w:sz w:val="24"/>
                <w:szCs w:val="24"/>
              </w:rPr>
              <w:t>项，科研经费</w:t>
            </w:r>
            <w:r w:rsidR="00AE5D4E" w:rsidRPr="00AE5D4E">
              <w:rPr>
                <w:rFonts w:ascii="Times New Roman" w:eastAsia="楷体" w:hAnsi="Times New Roman" w:hint="eastAsia"/>
                <w:sz w:val="24"/>
                <w:szCs w:val="24"/>
              </w:rPr>
              <w:t>11242</w:t>
            </w:r>
            <w:r w:rsidRPr="00AE5D4E">
              <w:rPr>
                <w:rFonts w:ascii="Times New Roman" w:eastAsia="楷体" w:hAnsi="Times New Roman"/>
                <w:sz w:val="24"/>
                <w:szCs w:val="24"/>
              </w:rPr>
              <w:t>万元；获得省部级以上奖励</w:t>
            </w:r>
            <w:r w:rsidR="001511A9" w:rsidRPr="00AE5D4E">
              <w:rPr>
                <w:rFonts w:ascii="Times New Roman" w:eastAsia="楷体" w:hAnsi="Times New Roman" w:hint="eastAsia"/>
                <w:sz w:val="24"/>
                <w:szCs w:val="24"/>
              </w:rPr>
              <w:t>12</w:t>
            </w:r>
            <w:r w:rsidRPr="00AE5D4E">
              <w:rPr>
                <w:rFonts w:ascii="Times New Roman" w:eastAsia="楷体" w:hAnsi="Times New Roman"/>
                <w:sz w:val="24"/>
                <w:szCs w:val="24"/>
              </w:rPr>
              <w:t>项；出版学术专著</w:t>
            </w:r>
            <w:r w:rsidR="001511A9" w:rsidRPr="00AE5D4E">
              <w:rPr>
                <w:rFonts w:ascii="Times New Roman" w:eastAsia="楷体" w:hAnsi="Times New Roman" w:hint="eastAsia"/>
                <w:sz w:val="24"/>
                <w:szCs w:val="24"/>
              </w:rPr>
              <w:t>4</w:t>
            </w:r>
            <w:r w:rsidRPr="00AE5D4E">
              <w:rPr>
                <w:rFonts w:ascii="Times New Roman" w:eastAsia="楷体" w:hAnsi="Times New Roman"/>
                <w:sz w:val="24"/>
                <w:szCs w:val="24"/>
              </w:rPr>
              <w:t>部；在国内外发表核心论文近</w:t>
            </w:r>
            <w:r w:rsidR="00AE5D4E" w:rsidRPr="00AE5D4E">
              <w:rPr>
                <w:rFonts w:ascii="Times New Roman" w:eastAsia="楷体" w:hAnsi="Times New Roman" w:hint="eastAsia"/>
                <w:sz w:val="24"/>
                <w:szCs w:val="24"/>
              </w:rPr>
              <w:t>22</w:t>
            </w:r>
            <w:r w:rsidRPr="00AE5D4E">
              <w:rPr>
                <w:rFonts w:ascii="Times New Roman" w:eastAsia="楷体" w:hAnsi="Times New Roman"/>
                <w:sz w:val="24"/>
                <w:szCs w:val="24"/>
              </w:rPr>
              <w:t>0</w:t>
            </w:r>
            <w:r w:rsidRPr="00AE5D4E">
              <w:rPr>
                <w:rFonts w:ascii="Times New Roman" w:eastAsia="楷体" w:hAnsi="Times New Roman"/>
                <w:sz w:val="24"/>
                <w:szCs w:val="24"/>
              </w:rPr>
              <w:t>余篇，其中</w:t>
            </w:r>
            <w:r w:rsidRPr="00AE5D4E">
              <w:rPr>
                <w:rFonts w:ascii="Times New Roman" w:eastAsia="楷体" w:hAnsi="Times New Roman"/>
                <w:sz w:val="24"/>
                <w:szCs w:val="24"/>
              </w:rPr>
              <w:t>SCI</w:t>
            </w:r>
            <w:r w:rsidRPr="00AE5D4E">
              <w:rPr>
                <w:rFonts w:ascii="Times New Roman" w:eastAsia="楷体" w:hAnsi="Times New Roman"/>
                <w:sz w:val="24"/>
                <w:szCs w:val="24"/>
              </w:rPr>
              <w:t>收录</w:t>
            </w:r>
            <w:r w:rsidR="00AE5D4E" w:rsidRPr="00AE5D4E">
              <w:rPr>
                <w:rFonts w:ascii="Times New Roman" w:eastAsia="楷体" w:hAnsi="Times New Roman" w:hint="eastAsia"/>
                <w:sz w:val="24"/>
                <w:szCs w:val="24"/>
              </w:rPr>
              <w:t>171</w:t>
            </w:r>
            <w:r w:rsidRPr="00AE5D4E">
              <w:rPr>
                <w:rFonts w:ascii="Times New Roman" w:eastAsia="楷体" w:hAnsi="Times New Roman"/>
                <w:sz w:val="24"/>
                <w:szCs w:val="24"/>
              </w:rPr>
              <w:t>篇。</w:t>
            </w:r>
            <w:r w:rsidRPr="00E4382B">
              <w:rPr>
                <w:rFonts w:ascii="Times New Roman" w:eastAsia="楷体" w:hAnsi="Times New Roman"/>
                <w:sz w:val="24"/>
                <w:szCs w:val="24"/>
              </w:rPr>
              <w:t>新增仪器设备近</w:t>
            </w:r>
            <w:r w:rsidRPr="00E4382B">
              <w:rPr>
                <w:rFonts w:ascii="Times New Roman" w:eastAsia="楷体" w:hAnsi="Times New Roman"/>
                <w:sz w:val="24"/>
                <w:szCs w:val="24"/>
              </w:rPr>
              <w:t>3700</w:t>
            </w:r>
            <w:r w:rsidRPr="00E4382B">
              <w:rPr>
                <w:rFonts w:ascii="Times New Roman" w:eastAsia="楷体" w:hAnsi="Times New Roman"/>
                <w:sz w:val="24"/>
                <w:szCs w:val="24"/>
              </w:rPr>
              <w:t>万元，新增实验室面积</w:t>
            </w:r>
            <w:r w:rsidRPr="00E4382B">
              <w:rPr>
                <w:rFonts w:ascii="Times New Roman" w:eastAsia="楷体" w:hAnsi="Times New Roman"/>
                <w:sz w:val="24"/>
                <w:szCs w:val="24"/>
              </w:rPr>
              <w:t>2000</w:t>
            </w:r>
            <w:r w:rsidRPr="00E4382B">
              <w:rPr>
                <w:rFonts w:ascii="Times New Roman" w:eastAsia="楷体" w:hAnsi="Times New Roman"/>
                <w:sz w:val="24"/>
                <w:szCs w:val="24"/>
              </w:rPr>
              <w:t>余平方米，</w:t>
            </w:r>
            <w:r w:rsidRPr="00CB40B4">
              <w:rPr>
                <w:rFonts w:ascii="Times New Roman" w:eastAsia="楷体" w:hAnsi="Times New Roman"/>
                <w:sz w:val="24"/>
                <w:szCs w:val="24"/>
              </w:rPr>
              <w:t>创建共建校外生产实习基地</w:t>
            </w:r>
            <w:r w:rsidR="00E4382B" w:rsidRPr="00CB40B4">
              <w:rPr>
                <w:rFonts w:ascii="Times New Roman" w:eastAsia="楷体" w:hAnsi="Times New Roman"/>
                <w:sz w:val="24"/>
                <w:szCs w:val="24"/>
              </w:rPr>
              <w:t>6</w:t>
            </w:r>
            <w:r w:rsidRPr="00CB40B4">
              <w:rPr>
                <w:rFonts w:ascii="Times New Roman" w:eastAsia="楷体" w:hAnsi="Times New Roman"/>
                <w:sz w:val="24"/>
                <w:szCs w:val="24"/>
              </w:rPr>
              <w:t>个，培养博士硕士研究生</w:t>
            </w:r>
            <w:r w:rsidR="00CB40B4" w:rsidRPr="00CB40B4">
              <w:rPr>
                <w:rFonts w:ascii="Times New Roman" w:eastAsia="楷体" w:hAnsi="Times New Roman" w:hint="eastAsia"/>
                <w:sz w:val="24"/>
                <w:szCs w:val="24"/>
              </w:rPr>
              <w:t>47</w:t>
            </w:r>
            <w:r w:rsidR="002E47F5">
              <w:rPr>
                <w:rFonts w:ascii="Times New Roman" w:eastAsia="楷体" w:hAnsi="Times New Roman" w:hint="eastAsia"/>
                <w:sz w:val="24"/>
                <w:szCs w:val="24"/>
              </w:rPr>
              <w:t>7</w:t>
            </w:r>
            <w:r w:rsidR="001511A9" w:rsidRPr="00CB40B4">
              <w:rPr>
                <w:rFonts w:ascii="Times New Roman" w:eastAsia="楷体" w:hAnsi="Times New Roman" w:hint="eastAsia"/>
                <w:sz w:val="24"/>
                <w:szCs w:val="24"/>
              </w:rPr>
              <w:t>名</w:t>
            </w:r>
            <w:r w:rsidRPr="00CB40B4">
              <w:rPr>
                <w:rFonts w:ascii="Times New Roman" w:eastAsia="楷体" w:hAnsi="Times New Roman"/>
                <w:sz w:val="24"/>
                <w:szCs w:val="24"/>
              </w:rPr>
              <w:t>。</w:t>
            </w:r>
          </w:p>
          <w:p w:rsidR="00A64BD2" w:rsidRDefault="004C2C6D" w:rsidP="00FB67B6">
            <w:pPr>
              <w:spacing w:beforeLines="50" w:before="190" w:line="300" w:lineRule="auto"/>
              <w:ind w:firstLineChars="200" w:firstLine="480"/>
              <w:rPr>
                <w:rFonts w:ascii="Times New Roman" w:eastAsia="楷体" w:hAnsi="Times New Roman" w:hint="eastAsia"/>
                <w:sz w:val="24"/>
                <w:szCs w:val="24"/>
              </w:rPr>
            </w:pPr>
            <w:r w:rsidRPr="00E4382B">
              <w:rPr>
                <w:rFonts w:ascii="Times New Roman" w:eastAsia="楷体" w:hAnsi="Times New Roman"/>
                <w:sz w:val="24"/>
                <w:szCs w:val="24"/>
              </w:rPr>
              <w:t>工程中心非常重视技术创新、成果转化与技术合作开发，近</w:t>
            </w:r>
            <w:r w:rsidRPr="00E4382B">
              <w:rPr>
                <w:rFonts w:ascii="Times New Roman" w:eastAsia="楷体" w:hAnsi="Times New Roman"/>
                <w:sz w:val="24"/>
                <w:szCs w:val="24"/>
              </w:rPr>
              <w:t>5</w:t>
            </w:r>
            <w:r w:rsidRPr="00E4382B">
              <w:rPr>
                <w:rFonts w:ascii="Times New Roman" w:eastAsia="楷体" w:hAnsi="Times New Roman"/>
                <w:sz w:val="24"/>
                <w:szCs w:val="24"/>
              </w:rPr>
              <w:t>年来，先后申报国家专利</w:t>
            </w:r>
            <w:r w:rsidR="00FB67B6">
              <w:rPr>
                <w:rFonts w:ascii="Times New Roman" w:eastAsia="楷体" w:hAnsi="Times New Roman" w:hint="eastAsia"/>
                <w:sz w:val="24"/>
                <w:szCs w:val="24"/>
              </w:rPr>
              <w:t>57</w:t>
            </w:r>
            <w:r w:rsidRPr="00E4382B">
              <w:rPr>
                <w:rFonts w:ascii="Times New Roman" w:eastAsia="楷体" w:hAnsi="Times New Roman"/>
                <w:sz w:val="24"/>
                <w:szCs w:val="24"/>
              </w:rPr>
              <w:t>项，授权</w:t>
            </w:r>
            <w:r w:rsidR="00FB67B6">
              <w:rPr>
                <w:rFonts w:ascii="Times New Roman" w:eastAsia="楷体" w:hAnsi="Times New Roman" w:hint="eastAsia"/>
                <w:sz w:val="24"/>
                <w:szCs w:val="24"/>
              </w:rPr>
              <w:t>39</w:t>
            </w:r>
            <w:r w:rsidRPr="00E4382B">
              <w:rPr>
                <w:rFonts w:ascii="Times New Roman" w:eastAsia="楷体" w:hAnsi="Times New Roman"/>
                <w:sz w:val="24"/>
                <w:szCs w:val="24"/>
              </w:rPr>
              <w:t>项，实现专利转让或成果转化</w:t>
            </w:r>
            <w:r w:rsidRPr="00E4382B">
              <w:rPr>
                <w:rFonts w:ascii="Times New Roman" w:eastAsia="楷体" w:hAnsi="Times New Roman"/>
                <w:sz w:val="24"/>
                <w:szCs w:val="24"/>
              </w:rPr>
              <w:t>10</w:t>
            </w:r>
            <w:r w:rsidRPr="00E4382B">
              <w:rPr>
                <w:rFonts w:ascii="Times New Roman" w:eastAsia="楷体" w:hAnsi="Times New Roman"/>
                <w:sz w:val="24"/>
                <w:szCs w:val="24"/>
              </w:rPr>
              <w:t>项，技术成果及专利转让经费超过</w:t>
            </w:r>
            <w:r w:rsidRPr="00E4382B">
              <w:rPr>
                <w:rFonts w:ascii="Times New Roman" w:eastAsia="楷体" w:hAnsi="Times New Roman"/>
                <w:sz w:val="24"/>
                <w:szCs w:val="24"/>
              </w:rPr>
              <w:t>400</w:t>
            </w:r>
            <w:r w:rsidRPr="00E4382B">
              <w:rPr>
                <w:rFonts w:ascii="Times New Roman" w:eastAsia="楷体" w:hAnsi="Times New Roman"/>
                <w:sz w:val="24"/>
                <w:szCs w:val="24"/>
              </w:rPr>
              <w:t>万元；研究、编制与修订国家行业标准</w:t>
            </w:r>
            <w:r w:rsidRPr="00E4382B">
              <w:rPr>
                <w:rFonts w:ascii="Times New Roman" w:eastAsia="楷体" w:hAnsi="Times New Roman"/>
                <w:sz w:val="24"/>
                <w:szCs w:val="24"/>
              </w:rPr>
              <w:t>4</w:t>
            </w:r>
            <w:r w:rsidRPr="00E4382B">
              <w:rPr>
                <w:rFonts w:ascii="Times New Roman" w:eastAsia="楷体" w:hAnsi="Times New Roman"/>
                <w:sz w:val="24"/>
                <w:szCs w:val="24"/>
              </w:rPr>
              <w:t>项、地方行业标准</w:t>
            </w:r>
            <w:r w:rsidRPr="00E4382B">
              <w:rPr>
                <w:rFonts w:ascii="Times New Roman" w:eastAsia="楷体" w:hAnsi="Times New Roman"/>
                <w:sz w:val="24"/>
                <w:szCs w:val="24"/>
              </w:rPr>
              <w:t>3</w:t>
            </w:r>
            <w:r w:rsidRPr="00E4382B">
              <w:rPr>
                <w:rFonts w:ascii="Times New Roman" w:eastAsia="楷体" w:hAnsi="Times New Roman"/>
                <w:sz w:val="24"/>
                <w:szCs w:val="24"/>
              </w:rPr>
              <w:t>项；为华南地区的农业生产、生态环境保护以及生物防治行业的发展做出了突出的贡献。</w:t>
            </w:r>
          </w:p>
          <w:p w:rsidR="00FB67B6" w:rsidRPr="00E4382B" w:rsidRDefault="00FB67B6" w:rsidP="00FB67B6">
            <w:pPr>
              <w:spacing w:beforeLines="50" w:before="190" w:line="300" w:lineRule="auto"/>
              <w:ind w:firstLineChars="200" w:firstLine="482"/>
              <w:rPr>
                <w:rFonts w:ascii="Times New Roman" w:eastAsia="仿宋" w:hAnsi="Times New Roman"/>
                <w:b/>
                <w:sz w:val="24"/>
                <w:szCs w:val="24"/>
              </w:rPr>
            </w:pPr>
            <w:bookmarkStart w:id="0" w:name="_GoBack"/>
            <w:bookmarkEnd w:id="0"/>
          </w:p>
        </w:tc>
      </w:tr>
    </w:tbl>
    <w:p w:rsidR="00D9735F" w:rsidRPr="00E4382B" w:rsidRDefault="00D9735F" w:rsidP="00EE1E97">
      <w:pPr>
        <w:adjustRightInd w:val="0"/>
        <w:snapToGrid w:val="0"/>
        <w:ind w:firstLineChars="200" w:firstLine="562"/>
        <w:rPr>
          <w:rFonts w:ascii="Times New Roman" w:eastAsia="黑体" w:hAnsi="Times New Roman"/>
          <w:b/>
          <w:sz w:val="28"/>
          <w:szCs w:val="24"/>
        </w:rPr>
      </w:pPr>
    </w:p>
    <w:p w:rsidR="00D9735F" w:rsidRPr="00E4382B" w:rsidRDefault="00D9735F" w:rsidP="001D0497">
      <w:pPr>
        <w:adjustRightInd w:val="0"/>
        <w:snapToGrid w:val="0"/>
        <w:spacing w:afterLines="50" w:after="190"/>
        <w:ind w:leftChars="-202" w:left="-424"/>
        <w:rPr>
          <w:rFonts w:ascii="Times New Roman" w:eastAsia="黑体" w:hAnsi="Times New Roman"/>
          <w:b/>
          <w:sz w:val="28"/>
          <w:szCs w:val="24"/>
        </w:rPr>
      </w:pPr>
      <w:r w:rsidRPr="00E4382B">
        <w:rPr>
          <w:rFonts w:ascii="Times New Roman" w:eastAsia="黑体" w:hAnsi="Times New Roman"/>
          <w:b/>
          <w:sz w:val="28"/>
          <w:szCs w:val="24"/>
        </w:rPr>
        <w:t>3</w:t>
      </w:r>
      <w:r w:rsidRPr="00E4382B">
        <w:rPr>
          <w:rFonts w:ascii="Times New Roman" w:eastAsia="黑体" w:hAnsi="Times New Roman"/>
          <w:b/>
          <w:sz w:val="28"/>
          <w:szCs w:val="24"/>
        </w:rPr>
        <w:t>、人才</w:t>
      </w:r>
      <w:r w:rsidR="00CB6284" w:rsidRPr="00E4382B">
        <w:rPr>
          <w:rFonts w:ascii="Times New Roman" w:eastAsia="黑体" w:hAnsi="Times New Roman"/>
          <w:b/>
          <w:sz w:val="28"/>
          <w:szCs w:val="24"/>
        </w:rPr>
        <w:t>队伍</w:t>
      </w:r>
      <w:r w:rsidRPr="00E4382B">
        <w:rPr>
          <w:rFonts w:ascii="Times New Roman" w:eastAsia="黑体" w:hAnsi="Times New Roman"/>
          <w:b/>
          <w:sz w:val="28"/>
          <w:szCs w:val="24"/>
        </w:rPr>
        <w:t>总体情况</w:t>
      </w:r>
    </w:p>
    <w:tbl>
      <w:tblPr>
        <w:tblW w:w="90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D9735F" w:rsidRPr="00E4382B" w:rsidTr="001D0497">
        <w:trPr>
          <w:trHeight w:val="1044"/>
        </w:trPr>
        <w:tc>
          <w:tcPr>
            <w:tcW w:w="9073" w:type="dxa"/>
          </w:tcPr>
          <w:p w:rsidR="00A62EA4" w:rsidRPr="00E4382B" w:rsidRDefault="00BD05C4" w:rsidP="001E15A6">
            <w:pPr>
              <w:adjustRightInd w:val="0"/>
              <w:snapToGrid w:val="0"/>
              <w:spacing w:beforeLines="50" w:before="190"/>
              <w:ind w:firstLineChars="200" w:firstLine="480"/>
              <w:jc w:val="left"/>
              <w:rPr>
                <w:rFonts w:ascii="Times New Roman" w:eastAsia="楷体" w:hAnsi="Times New Roman"/>
                <w:sz w:val="24"/>
                <w:szCs w:val="24"/>
              </w:rPr>
            </w:pPr>
            <w:r w:rsidRPr="00E4382B">
              <w:rPr>
                <w:rFonts w:ascii="Times New Roman" w:eastAsia="楷体" w:hAnsi="Times New Roman"/>
                <w:sz w:val="24"/>
                <w:szCs w:val="24"/>
              </w:rPr>
              <w:t>简述工程研究中心队伍的总体情况，包括总人数，队伍结构，</w:t>
            </w:r>
            <w:r w:rsidRPr="00E4382B">
              <w:rPr>
                <w:rFonts w:ascii="Times New Roman" w:eastAsia="楷体" w:hAnsi="Times New Roman"/>
                <w:sz w:val="24"/>
                <w:szCs w:val="24"/>
              </w:rPr>
              <w:t>4</w:t>
            </w:r>
            <w:r w:rsidR="00C45482" w:rsidRPr="00E4382B">
              <w:rPr>
                <w:rFonts w:ascii="Times New Roman" w:eastAsia="楷体" w:hAnsi="Times New Roman"/>
                <w:sz w:val="24"/>
                <w:szCs w:val="24"/>
              </w:rPr>
              <w:t>5</w:t>
            </w:r>
            <w:r w:rsidRPr="00E4382B">
              <w:rPr>
                <w:rFonts w:ascii="Times New Roman" w:eastAsia="楷体" w:hAnsi="Times New Roman"/>
                <w:sz w:val="24"/>
                <w:szCs w:val="24"/>
              </w:rPr>
              <w:t>岁以下研发骨干比例及作用。简要介绍评估期内队伍建设、人才引进情况，以及吸引、培养优秀中青年人才的措施。（</w:t>
            </w:r>
            <w:r w:rsidR="00C45482" w:rsidRPr="00E4382B">
              <w:rPr>
                <w:rFonts w:ascii="Times New Roman" w:eastAsia="楷体" w:hAnsi="Times New Roman"/>
                <w:sz w:val="24"/>
                <w:szCs w:val="24"/>
              </w:rPr>
              <w:t>5</w:t>
            </w:r>
            <w:r w:rsidRPr="00E4382B">
              <w:rPr>
                <w:rFonts w:ascii="Times New Roman" w:eastAsia="楷体" w:hAnsi="Times New Roman"/>
                <w:sz w:val="24"/>
                <w:szCs w:val="24"/>
              </w:rPr>
              <w:t>00</w:t>
            </w:r>
            <w:r w:rsidRPr="00E4382B">
              <w:rPr>
                <w:rFonts w:ascii="Times New Roman" w:eastAsia="楷体" w:hAnsi="Times New Roman"/>
                <w:sz w:val="24"/>
                <w:szCs w:val="24"/>
              </w:rPr>
              <w:t>字以内）</w:t>
            </w:r>
          </w:p>
          <w:p w:rsidR="00322C6B" w:rsidRPr="00E4382B" w:rsidRDefault="00322C6B" w:rsidP="00B75FA4">
            <w:pPr>
              <w:spacing w:beforeLines="30" w:before="114" w:line="300" w:lineRule="auto"/>
              <w:ind w:firstLineChars="200" w:firstLine="480"/>
              <w:jc w:val="left"/>
              <w:rPr>
                <w:rFonts w:ascii="Times New Roman" w:eastAsia="楷体" w:hAnsi="Times New Roman"/>
                <w:sz w:val="24"/>
                <w:szCs w:val="24"/>
              </w:rPr>
            </w:pPr>
            <w:r w:rsidRPr="00E4382B">
              <w:rPr>
                <w:rFonts w:ascii="Times New Roman" w:eastAsia="楷体" w:hAnsi="Times New Roman"/>
                <w:sz w:val="24"/>
                <w:szCs w:val="24"/>
              </w:rPr>
              <w:t>生物防治教育部工程研究中心，依托华南农业大学的</w:t>
            </w:r>
            <w:r w:rsidRPr="00E4382B">
              <w:rPr>
                <w:rFonts w:ascii="Times New Roman" w:eastAsia="楷体" w:hAnsi="Times New Roman"/>
                <w:sz w:val="24"/>
                <w:szCs w:val="24"/>
              </w:rPr>
              <w:t>“</w:t>
            </w:r>
            <w:r w:rsidRPr="00E4382B">
              <w:rPr>
                <w:rFonts w:ascii="Times New Roman" w:eastAsia="楷体" w:hAnsi="Times New Roman"/>
                <w:sz w:val="24"/>
                <w:szCs w:val="24"/>
              </w:rPr>
              <w:t>农业昆虫与害虫防治</w:t>
            </w:r>
            <w:r w:rsidRPr="00E4382B">
              <w:rPr>
                <w:rFonts w:ascii="Times New Roman" w:eastAsia="楷体" w:hAnsi="Times New Roman"/>
                <w:sz w:val="24"/>
                <w:szCs w:val="24"/>
              </w:rPr>
              <w:t>”</w:t>
            </w:r>
            <w:r w:rsidRPr="00E4382B">
              <w:rPr>
                <w:rFonts w:ascii="Times New Roman" w:eastAsia="楷体" w:hAnsi="Times New Roman"/>
                <w:sz w:val="24"/>
                <w:szCs w:val="24"/>
              </w:rPr>
              <w:t>国家级重点</w:t>
            </w:r>
            <w:r w:rsidR="00267122" w:rsidRPr="00E4382B">
              <w:rPr>
                <w:rFonts w:ascii="Times New Roman" w:eastAsia="楷体" w:hAnsi="Times New Roman"/>
                <w:sz w:val="24"/>
                <w:szCs w:val="24"/>
              </w:rPr>
              <w:t>学科</w:t>
            </w:r>
            <w:r w:rsidRPr="00E4382B">
              <w:rPr>
                <w:rFonts w:ascii="Times New Roman" w:eastAsia="楷体" w:hAnsi="Times New Roman"/>
                <w:sz w:val="24"/>
                <w:szCs w:val="24"/>
              </w:rPr>
              <w:t>、</w:t>
            </w:r>
            <w:r w:rsidRPr="00E4382B">
              <w:rPr>
                <w:rFonts w:ascii="Times New Roman" w:eastAsia="楷体" w:hAnsi="Times New Roman"/>
                <w:sz w:val="24"/>
                <w:szCs w:val="24"/>
              </w:rPr>
              <w:t>“</w:t>
            </w:r>
            <w:r w:rsidRPr="00E4382B">
              <w:rPr>
                <w:rFonts w:ascii="Times New Roman" w:eastAsia="楷体" w:hAnsi="Times New Roman"/>
                <w:sz w:val="24"/>
                <w:szCs w:val="24"/>
              </w:rPr>
              <w:t>植物保护</w:t>
            </w:r>
            <w:r w:rsidRPr="00E4382B">
              <w:rPr>
                <w:rFonts w:ascii="Times New Roman" w:eastAsia="楷体" w:hAnsi="Times New Roman"/>
                <w:sz w:val="24"/>
                <w:szCs w:val="24"/>
              </w:rPr>
              <w:t>”</w:t>
            </w:r>
            <w:r w:rsidRPr="00E4382B">
              <w:rPr>
                <w:rFonts w:ascii="Times New Roman" w:eastAsia="楷体" w:hAnsi="Times New Roman"/>
                <w:sz w:val="24"/>
                <w:szCs w:val="24"/>
              </w:rPr>
              <w:t>广东省一级攀峰重点学科进行建设与运转。</w:t>
            </w:r>
          </w:p>
          <w:p w:rsidR="00322C6B" w:rsidRPr="00E4382B" w:rsidRDefault="00322C6B" w:rsidP="00B75FA4">
            <w:pPr>
              <w:spacing w:beforeLines="30" w:before="114" w:line="300" w:lineRule="auto"/>
              <w:ind w:firstLineChars="200" w:firstLine="480"/>
              <w:jc w:val="left"/>
              <w:rPr>
                <w:rFonts w:ascii="Times New Roman" w:eastAsia="楷体" w:hAnsi="Times New Roman"/>
                <w:sz w:val="24"/>
                <w:szCs w:val="24"/>
              </w:rPr>
            </w:pPr>
            <w:r w:rsidRPr="00E4382B">
              <w:rPr>
                <w:rFonts w:ascii="Times New Roman" w:eastAsia="楷体" w:hAnsi="Times New Roman"/>
                <w:sz w:val="24"/>
                <w:szCs w:val="24"/>
              </w:rPr>
              <w:t>目前工程中心有固定人员</w:t>
            </w:r>
            <w:r w:rsidRPr="00E4382B">
              <w:rPr>
                <w:rFonts w:ascii="Times New Roman" w:eastAsia="楷体" w:hAnsi="Times New Roman"/>
                <w:sz w:val="24"/>
                <w:szCs w:val="24"/>
              </w:rPr>
              <w:t>38</w:t>
            </w:r>
            <w:r w:rsidRPr="00E4382B">
              <w:rPr>
                <w:rFonts w:ascii="Times New Roman" w:eastAsia="楷体" w:hAnsi="Times New Roman"/>
                <w:sz w:val="24"/>
                <w:szCs w:val="24"/>
              </w:rPr>
              <w:t>人，流动人员</w:t>
            </w:r>
            <w:r w:rsidRPr="00E4382B">
              <w:rPr>
                <w:rFonts w:ascii="Times New Roman" w:eastAsia="楷体" w:hAnsi="Times New Roman"/>
                <w:sz w:val="24"/>
                <w:szCs w:val="24"/>
              </w:rPr>
              <w:t>9</w:t>
            </w:r>
            <w:r w:rsidRPr="00E4382B">
              <w:rPr>
                <w:rFonts w:ascii="Times New Roman" w:eastAsia="楷体" w:hAnsi="Times New Roman"/>
                <w:sz w:val="24"/>
                <w:szCs w:val="24"/>
              </w:rPr>
              <w:t>人（含进出站博士后</w:t>
            </w:r>
            <w:r w:rsidRPr="00E4382B">
              <w:rPr>
                <w:rFonts w:ascii="Times New Roman" w:eastAsia="楷体" w:hAnsi="Times New Roman"/>
                <w:sz w:val="24"/>
                <w:szCs w:val="24"/>
              </w:rPr>
              <w:t>4</w:t>
            </w:r>
            <w:r w:rsidRPr="00E4382B">
              <w:rPr>
                <w:rFonts w:ascii="Times New Roman" w:eastAsia="楷体" w:hAnsi="Times New Roman"/>
                <w:sz w:val="24"/>
                <w:szCs w:val="24"/>
              </w:rPr>
              <w:t>人），其中教授</w:t>
            </w:r>
            <w:r w:rsidRPr="00E4382B">
              <w:rPr>
                <w:rFonts w:ascii="Times New Roman" w:eastAsia="楷体" w:hAnsi="Times New Roman"/>
                <w:sz w:val="24"/>
                <w:szCs w:val="24"/>
              </w:rPr>
              <w:t>/</w:t>
            </w:r>
            <w:r w:rsidRPr="00E4382B">
              <w:rPr>
                <w:rFonts w:ascii="Times New Roman" w:eastAsia="楷体" w:hAnsi="Times New Roman"/>
                <w:sz w:val="24"/>
                <w:szCs w:val="24"/>
              </w:rPr>
              <w:t>研究员</w:t>
            </w:r>
            <w:r w:rsidRPr="00E4382B">
              <w:rPr>
                <w:rFonts w:ascii="Times New Roman" w:eastAsia="楷体" w:hAnsi="Times New Roman"/>
                <w:sz w:val="24"/>
                <w:szCs w:val="24"/>
              </w:rPr>
              <w:t>23</w:t>
            </w:r>
            <w:r w:rsidRPr="00E4382B">
              <w:rPr>
                <w:rFonts w:ascii="Times New Roman" w:eastAsia="楷体" w:hAnsi="Times New Roman"/>
                <w:sz w:val="24"/>
                <w:szCs w:val="24"/>
              </w:rPr>
              <w:t>人，占</w:t>
            </w:r>
            <w:r w:rsidRPr="00E4382B">
              <w:rPr>
                <w:rFonts w:ascii="Times New Roman" w:eastAsia="楷体" w:hAnsi="Times New Roman"/>
                <w:sz w:val="24"/>
                <w:szCs w:val="24"/>
              </w:rPr>
              <w:t>53.5%</w:t>
            </w:r>
            <w:r w:rsidRPr="00E4382B">
              <w:rPr>
                <w:rFonts w:ascii="Times New Roman" w:eastAsia="楷体" w:hAnsi="Times New Roman"/>
                <w:sz w:val="24"/>
                <w:szCs w:val="24"/>
              </w:rPr>
              <w:t>，副教授</w:t>
            </w:r>
            <w:r w:rsidRPr="00E4382B">
              <w:rPr>
                <w:rFonts w:ascii="Times New Roman" w:eastAsia="楷体" w:hAnsi="Times New Roman"/>
                <w:sz w:val="24"/>
                <w:szCs w:val="24"/>
              </w:rPr>
              <w:t>/</w:t>
            </w:r>
            <w:r w:rsidRPr="00E4382B">
              <w:rPr>
                <w:rFonts w:ascii="Times New Roman" w:eastAsia="楷体" w:hAnsi="Times New Roman"/>
                <w:sz w:val="24"/>
                <w:szCs w:val="24"/>
              </w:rPr>
              <w:t>副研究员</w:t>
            </w:r>
            <w:r w:rsidRPr="00E4382B">
              <w:rPr>
                <w:rFonts w:ascii="Times New Roman" w:eastAsia="楷体" w:hAnsi="Times New Roman"/>
                <w:sz w:val="24"/>
                <w:szCs w:val="24"/>
              </w:rPr>
              <w:t>16</w:t>
            </w:r>
            <w:r w:rsidRPr="00E4382B">
              <w:rPr>
                <w:rFonts w:ascii="Times New Roman" w:eastAsia="楷体" w:hAnsi="Times New Roman"/>
                <w:sz w:val="24"/>
                <w:szCs w:val="24"/>
              </w:rPr>
              <w:t>人，</w:t>
            </w:r>
            <w:r w:rsidR="00A47503" w:rsidRPr="00E4382B">
              <w:rPr>
                <w:rFonts w:ascii="Times New Roman" w:eastAsia="楷体" w:hAnsi="Times New Roman"/>
                <w:sz w:val="24"/>
                <w:szCs w:val="24"/>
              </w:rPr>
              <w:t>占</w:t>
            </w:r>
            <w:r w:rsidR="002C4F1C" w:rsidRPr="00E4382B">
              <w:rPr>
                <w:rFonts w:ascii="Times New Roman" w:eastAsia="楷体" w:hAnsi="Times New Roman"/>
                <w:sz w:val="24"/>
                <w:szCs w:val="24"/>
              </w:rPr>
              <w:t>37.2</w:t>
            </w:r>
            <w:r w:rsidRPr="00E4382B">
              <w:rPr>
                <w:rFonts w:ascii="Times New Roman" w:eastAsia="楷体" w:hAnsi="Times New Roman"/>
                <w:sz w:val="24"/>
                <w:szCs w:val="24"/>
              </w:rPr>
              <w:t>%</w:t>
            </w:r>
            <w:r w:rsidRPr="00E4382B">
              <w:rPr>
                <w:rFonts w:ascii="Times New Roman" w:eastAsia="楷体" w:hAnsi="Times New Roman"/>
                <w:sz w:val="24"/>
                <w:szCs w:val="24"/>
              </w:rPr>
              <w:t>，中级</w:t>
            </w:r>
            <w:r w:rsidRPr="00E4382B">
              <w:rPr>
                <w:rFonts w:ascii="Times New Roman" w:eastAsia="楷体" w:hAnsi="Times New Roman"/>
                <w:sz w:val="24"/>
                <w:szCs w:val="24"/>
              </w:rPr>
              <w:t>2</w:t>
            </w:r>
            <w:r w:rsidRPr="00E4382B">
              <w:rPr>
                <w:rFonts w:ascii="Times New Roman" w:eastAsia="楷体" w:hAnsi="Times New Roman"/>
                <w:sz w:val="24"/>
                <w:szCs w:val="24"/>
              </w:rPr>
              <w:t>人</w:t>
            </w:r>
            <w:r w:rsidR="002C4F1C" w:rsidRPr="00E4382B">
              <w:rPr>
                <w:rFonts w:ascii="Times New Roman" w:eastAsia="楷体" w:hAnsi="Times New Roman"/>
                <w:sz w:val="24"/>
                <w:szCs w:val="24"/>
              </w:rPr>
              <w:t>，</w:t>
            </w:r>
            <w:r w:rsidRPr="00E4382B">
              <w:rPr>
                <w:rFonts w:ascii="Times New Roman" w:eastAsia="楷体" w:hAnsi="Times New Roman"/>
                <w:sz w:val="24"/>
                <w:szCs w:val="24"/>
              </w:rPr>
              <w:t>占</w:t>
            </w:r>
            <w:r w:rsidR="002C4F1C" w:rsidRPr="00E4382B">
              <w:rPr>
                <w:rFonts w:ascii="Times New Roman" w:eastAsia="楷体" w:hAnsi="Times New Roman"/>
                <w:sz w:val="24"/>
                <w:szCs w:val="24"/>
              </w:rPr>
              <w:t>4.7</w:t>
            </w:r>
            <w:r w:rsidRPr="00E4382B">
              <w:rPr>
                <w:rFonts w:ascii="Times New Roman" w:eastAsia="楷体" w:hAnsi="Times New Roman"/>
                <w:sz w:val="24"/>
                <w:szCs w:val="24"/>
              </w:rPr>
              <w:t>%</w:t>
            </w:r>
            <w:r w:rsidRPr="00E4382B">
              <w:rPr>
                <w:rFonts w:ascii="Times New Roman" w:eastAsia="楷体" w:hAnsi="Times New Roman"/>
                <w:sz w:val="24"/>
                <w:szCs w:val="24"/>
              </w:rPr>
              <w:t>；</w:t>
            </w:r>
            <w:r w:rsidRPr="00E4382B">
              <w:rPr>
                <w:rFonts w:ascii="Times New Roman" w:eastAsia="楷体" w:hAnsi="Times New Roman"/>
                <w:sz w:val="24"/>
                <w:szCs w:val="24"/>
              </w:rPr>
              <w:t>45</w:t>
            </w:r>
            <w:r w:rsidRPr="00E4382B">
              <w:rPr>
                <w:rFonts w:ascii="Times New Roman" w:eastAsia="楷体" w:hAnsi="Times New Roman"/>
                <w:sz w:val="24"/>
                <w:szCs w:val="24"/>
              </w:rPr>
              <w:t>岁以下中青年科研骨干人员</w:t>
            </w:r>
            <w:r w:rsidRPr="00E4382B">
              <w:rPr>
                <w:rFonts w:ascii="Times New Roman" w:eastAsia="楷体" w:hAnsi="Times New Roman"/>
                <w:sz w:val="24"/>
                <w:szCs w:val="24"/>
              </w:rPr>
              <w:t>15</w:t>
            </w:r>
            <w:r w:rsidRPr="00E4382B">
              <w:rPr>
                <w:rFonts w:ascii="Times New Roman" w:eastAsia="楷体" w:hAnsi="Times New Roman"/>
                <w:sz w:val="24"/>
                <w:szCs w:val="24"/>
              </w:rPr>
              <w:t>人，占</w:t>
            </w:r>
            <w:r w:rsidR="002C4F1C" w:rsidRPr="00E4382B">
              <w:rPr>
                <w:rFonts w:ascii="Times New Roman" w:eastAsia="楷体" w:hAnsi="Times New Roman"/>
                <w:sz w:val="24"/>
                <w:szCs w:val="24"/>
              </w:rPr>
              <w:t>34.9</w:t>
            </w:r>
            <w:r w:rsidRPr="00E4382B">
              <w:rPr>
                <w:rFonts w:ascii="Times New Roman" w:eastAsia="楷体" w:hAnsi="Times New Roman"/>
                <w:sz w:val="24"/>
                <w:szCs w:val="24"/>
              </w:rPr>
              <w:t>%</w:t>
            </w:r>
            <w:r w:rsidRPr="00E4382B">
              <w:rPr>
                <w:rFonts w:ascii="Times New Roman" w:eastAsia="楷体" w:hAnsi="Times New Roman"/>
                <w:sz w:val="24"/>
                <w:szCs w:val="24"/>
              </w:rPr>
              <w:t>。研究队伍中，</w:t>
            </w:r>
            <w:r w:rsidRPr="00E4382B">
              <w:rPr>
                <w:rFonts w:ascii="Times New Roman" w:eastAsia="楷体" w:hAnsi="Times New Roman"/>
                <w:sz w:val="24"/>
                <w:szCs w:val="24"/>
              </w:rPr>
              <w:t>80%</w:t>
            </w:r>
            <w:r w:rsidRPr="00E4382B">
              <w:rPr>
                <w:rFonts w:ascii="Times New Roman" w:eastAsia="楷体" w:hAnsi="Times New Roman"/>
                <w:sz w:val="24"/>
                <w:szCs w:val="24"/>
              </w:rPr>
              <w:t>以上的高级职称人员具有海外留学经历，都具有良好的科研水平、团结协作精神以及锐意进取的创新意识。其中，中青年科研骨干具有强烈的创新意识与进取精神，在生物防治种质资源潜力评价、产品制剂研发、工程化生产关键技术等方面发挥了巨大的作用。</w:t>
            </w:r>
          </w:p>
          <w:p w:rsidR="00A64BD2" w:rsidRPr="00E4382B" w:rsidRDefault="00322C6B" w:rsidP="00A47503">
            <w:pPr>
              <w:spacing w:beforeLines="30" w:before="114" w:afterLines="50" w:after="190" w:line="300" w:lineRule="auto"/>
              <w:ind w:firstLineChars="200" w:firstLine="480"/>
              <w:jc w:val="left"/>
              <w:rPr>
                <w:rFonts w:ascii="Times New Roman" w:eastAsia="仿宋" w:hAnsi="Times New Roman"/>
                <w:sz w:val="24"/>
                <w:szCs w:val="24"/>
              </w:rPr>
            </w:pPr>
            <w:r w:rsidRPr="00E4382B">
              <w:rPr>
                <w:rFonts w:ascii="Times New Roman" w:eastAsia="楷体" w:hAnsi="Times New Roman"/>
                <w:sz w:val="24"/>
                <w:szCs w:val="24"/>
              </w:rPr>
              <w:t>自</w:t>
            </w:r>
            <w:r w:rsidRPr="00E4382B">
              <w:rPr>
                <w:rFonts w:ascii="Times New Roman" w:eastAsia="楷体" w:hAnsi="Times New Roman"/>
                <w:sz w:val="24"/>
                <w:szCs w:val="24"/>
              </w:rPr>
              <w:t>2013</w:t>
            </w:r>
            <w:r w:rsidRPr="00E4382B">
              <w:rPr>
                <w:rFonts w:ascii="Times New Roman" w:eastAsia="楷体" w:hAnsi="Times New Roman"/>
                <w:sz w:val="24"/>
                <w:szCs w:val="24"/>
              </w:rPr>
              <w:t>年以来，工程中心积极开展科研团队建设，外聘康乐院士、奚志勇教授等作为学科的丁颖讲座教授，先后引进美国德州农工大学、堪萨斯大学、阿克伦大学，日本京都大学以及国内中山大学、浙江大学等青年才俊</w:t>
            </w:r>
            <w:r w:rsidRPr="00E4382B">
              <w:rPr>
                <w:rFonts w:ascii="Times New Roman" w:eastAsia="楷体" w:hAnsi="Times New Roman"/>
                <w:sz w:val="24"/>
                <w:szCs w:val="24"/>
              </w:rPr>
              <w:t>9</w:t>
            </w:r>
            <w:r w:rsidRPr="00E4382B">
              <w:rPr>
                <w:rFonts w:ascii="Times New Roman" w:eastAsia="楷体" w:hAnsi="Times New Roman"/>
                <w:sz w:val="24"/>
                <w:szCs w:val="24"/>
              </w:rPr>
              <w:t>人。对于引进的青年才俊，工程中心在办公与科研用房、仪器使用、科研启动基金、研究生培养等领域给予三年的优先政策支持。此外，工程中心还积极与国内外知名大学、研究机构与企业合作，探索与国外实验室联合培养高层次人才的新模式，先后有</w:t>
            </w:r>
            <w:r w:rsidRPr="00E4382B">
              <w:rPr>
                <w:rFonts w:ascii="Times New Roman" w:eastAsia="楷体" w:hAnsi="Times New Roman"/>
                <w:sz w:val="24"/>
                <w:szCs w:val="24"/>
              </w:rPr>
              <w:t>10</w:t>
            </w:r>
            <w:r w:rsidRPr="00E4382B">
              <w:rPr>
                <w:rFonts w:ascii="Times New Roman" w:eastAsia="楷体" w:hAnsi="Times New Roman"/>
                <w:sz w:val="24"/>
                <w:szCs w:val="24"/>
              </w:rPr>
              <w:t>余名博士生获得国外留学与国内优博培植计划的支持。经过多方面</w:t>
            </w:r>
            <w:r w:rsidR="00A47503">
              <w:rPr>
                <w:rFonts w:ascii="Times New Roman" w:eastAsia="楷体" w:hAnsi="Times New Roman" w:hint="eastAsia"/>
                <w:sz w:val="24"/>
                <w:szCs w:val="24"/>
              </w:rPr>
              <w:t>努力</w:t>
            </w:r>
            <w:r w:rsidRPr="00E4382B">
              <w:rPr>
                <w:rFonts w:ascii="Times New Roman" w:eastAsia="楷体" w:hAnsi="Times New Roman"/>
                <w:sz w:val="24"/>
                <w:szCs w:val="24"/>
              </w:rPr>
              <w:t>，打造了一支梯队结构合理、科研实力强大的创新团队。</w:t>
            </w:r>
          </w:p>
        </w:tc>
      </w:tr>
    </w:tbl>
    <w:p w:rsidR="00D9735F" w:rsidRPr="00E4382B" w:rsidRDefault="00D9735F" w:rsidP="001D0497">
      <w:pPr>
        <w:adjustRightInd w:val="0"/>
        <w:snapToGrid w:val="0"/>
        <w:spacing w:beforeLines="100" w:before="381" w:afterLines="50" w:after="190"/>
        <w:ind w:leftChars="-202" w:left="-424"/>
        <w:rPr>
          <w:rFonts w:ascii="Times New Roman" w:eastAsia="黑体" w:hAnsi="Times New Roman"/>
          <w:b/>
          <w:sz w:val="28"/>
          <w:szCs w:val="24"/>
        </w:rPr>
      </w:pPr>
      <w:r w:rsidRPr="00E4382B">
        <w:rPr>
          <w:rFonts w:ascii="Times New Roman" w:eastAsia="黑体" w:hAnsi="Times New Roman"/>
          <w:b/>
          <w:sz w:val="28"/>
          <w:szCs w:val="24"/>
        </w:rPr>
        <w:t>4</w:t>
      </w:r>
      <w:r w:rsidRPr="00E4382B">
        <w:rPr>
          <w:rFonts w:ascii="Times New Roman" w:eastAsia="黑体" w:hAnsi="Times New Roman"/>
          <w:b/>
          <w:sz w:val="28"/>
          <w:szCs w:val="24"/>
        </w:rPr>
        <w:t>、工程研究中心主任和研发带头人</w:t>
      </w:r>
    </w:p>
    <w:tbl>
      <w:tblPr>
        <w:tblW w:w="9167" w:type="dxa"/>
        <w:jc w:val="center"/>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7"/>
      </w:tblGrid>
      <w:tr w:rsidR="00D9735F" w:rsidRPr="00E4382B" w:rsidTr="00A966BE">
        <w:trPr>
          <w:trHeight w:val="1187"/>
          <w:jc w:val="center"/>
        </w:trPr>
        <w:tc>
          <w:tcPr>
            <w:tcW w:w="9167" w:type="dxa"/>
          </w:tcPr>
          <w:p w:rsidR="00D9735F" w:rsidRPr="00E4382B" w:rsidRDefault="00D9735F">
            <w:pPr>
              <w:adjustRightInd w:val="0"/>
              <w:snapToGrid w:val="0"/>
              <w:ind w:firstLineChars="200" w:firstLine="480"/>
              <w:jc w:val="left"/>
              <w:rPr>
                <w:rFonts w:ascii="Times New Roman" w:eastAsia="楷体" w:hAnsi="Times New Roman"/>
                <w:sz w:val="24"/>
                <w:szCs w:val="24"/>
              </w:rPr>
            </w:pPr>
            <w:r w:rsidRPr="00E4382B">
              <w:rPr>
                <w:rFonts w:ascii="Times New Roman" w:eastAsia="楷体" w:hAnsi="Times New Roman"/>
                <w:sz w:val="24"/>
                <w:szCs w:val="24"/>
              </w:rPr>
              <w:t>简要列举工程研究中心主任及技术研发带头人学术简历。（</w:t>
            </w:r>
            <w:r w:rsidR="00D11320" w:rsidRPr="00E4382B">
              <w:rPr>
                <w:rFonts w:ascii="Times New Roman" w:eastAsia="楷体" w:hAnsi="Times New Roman"/>
                <w:sz w:val="24"/>
                <w:szCs w:val="24"/>
              </w:rPr>
              <w:t>工程研究中心</w:t>
            </w:r>
            <w:r w:rsidR="00C45482" w:rsidRPr="00E4382B">
              <w:rPr>
                <w:rFonts w:ascii="Times New Roman" w:eastAsia="楷体" w:hAnsi="Times New Roman"/>
                <w:sz w:val="24"/>
                <w:szCs w:val="24"/>
              </w:rPr>
              <w:t>主任简历不超过</w:t>
            </w:r>
            <w:r w:rsidR="00C45482" w:rsidRPr="00E4382B">
              <w:rPr>
                <w:rFonts w:ascii="Times New Roman" w:eastAsia="楷体" w:hAnsi="Times New Roman"/>
                <w:sz w:val="24"/>
                <w:szCs w:val="24"/>
              </w:rPr>
              <w:t>200</w:t>
            </w:r>
            <w:r w:rsidR="00C45482" w:rsidRPr="00E4382B">
              <w:rPr>
                <w:rFonts w:ascii="Times New Roman" w:eastAsia="楷体" w:hAnsi="Times New Roman"/>
                <w:sz w:val="24"/>
                <w:szCs w:val="24"/>
              </w:rPr>
              <w:t>字，</w:t>
            </w:r>
            <w:r w:rsidRPr="00E4382B">
              <w:rPr>
                <w:rFonts w:ascii="Times New Roman" w:eastAsia="楷体" w:hAnsi="Times New Roman"/>
                <w:sz w:val="24"/>
                <w:szCs w:val="24"/>
              </w:rPr>
              <w:t>技术研发带头人为各研发方向带头人，每个学术简历不超过</w:t>
            </w:r>
            <w:r w:rsidR="00C45482" w:rsidRPr="00E4382B">
              <w:rPr>
                <w:rFonts w:ascii="Times New Roman" w:eastAsia="楷体" w:hAnsi="Times New Roman"/>
                <w:sz w:val="24"/>
                <w:szCs w:val="24"/>
              </w:rPr>
              <w:t>15</w:t>
            </w:r>
            <w:r w:rsidRPr="00E4382B">
              <w:rPr>
                <w:rFonts w:ascii="Times New Roman" w:eastAsia="楷体" w:hAnsi="Times New Roman"/>
                <w:sz w:val="24"/>
                <w:szCs w:val="24"/>
              </w:rPr>
              <w:t>0</w:t>
            </w:r>
            <w:r w:rsidRPr="00E4382B">
              <w:rPr>
                <w:rFonts w:ascii="Times New Roman" w:eastAsia="楷体" w:hAnsi="Times New Roman"/>
                <w:sz w:val="24"/>
                <w:szCs w:val="24"/>
              </w:rPr>
              <w:t>字）</w:t>
            </w:r>
          </w:p>
          <w:p w:rsidR="00096AE2" w:rsidRPr="00E4382B" w:rsidRDefault="00096AE2" w:rsidP="006B271B">
            <w:pPr>
              <w:widowControl/>
              <w:autoSpaceDE w:val="0"/>
              <w:autoSpaceDN w:val="0"/>
              <w:spacing w:beforeLines="50" w:before="190" w:line="300" w:lineRule="auto"/>
              <w:ind w:firstLineChars="250" w:firstLine="602"/>
              <w:jc w:val="left"/>
              <w:rPr>
                <w:rFonts w:ascii="Times New Roman" w:eastAsia="楷体" w:hAnsi="Times New Roman"/>
                <w:sz w:val="24"/>
                <w:szCs w:val="24"/>
              </w:rPr>
            </w:pPr>
            <w:r w:rsidRPr="00E4382B">
              <w:rPr>
                <w:rFonts w:ascii="Times New Roman" w:eastAsia="楷体" w:hAnsi="Times New Roman"/>
                <w:b/>
                <w:sz w:val="24"/>
                <w:szCs w:val="24"/>
              </w:rPr>
              <w:t>工程中心主任</w:t>
            </w:r>
            <w:r w:rsidRPr="00E4382B">
              <w:rPr>
                <w:rFonts w:ascii="Times New Roman" w:eastAsia="楷体" w:hAnsi="Times New Roman"/>
                <w:sz w:val="24"/>
                <w:szCs w:val="24"/>
              </w:rPr>
              <w:t>，邱宝利教授，博士、博士研究生导师，教育部新世纪优秀人才、广东省高等学校</w:t>
            </w:r>
            <w:r w:rsidRPr="00E4382B">
              <w:rPr>
                <w:rFonts w:ascii="Times New Roman" w:eastAsia="楷体" w:hAnsi="Times New Roman"/>
                <w:sz w:val="24"/>
                <w:szCs w:val="24"/>
              </w:rPr>
              <w:t>“</w:t>
            </w:r>
            <w:r w:rsidRPr="00E4382B">
              <w:rPr>
                <w:rFonts w:ascii="Times New Roman" w:eastAsia="楷体" w:hAnsi="Times New Roman"/>
                <w:sz w:val="24"/>
                <w:szCs w:val="24"/>
              </w:rPr>
              <w:t>珠江学者</w:t>
            </w:r>
            <w:r w:rsidRPr="00E4382B">
              <w:rPr>
                <w:rFonts w:ascii="Times New Roman" w:eastAsia="楷体" w:hAnsi="Times New Roman"/>
                <w:sz w:val="24"/>
                <w:szCs w:val="24"/>
              </w:rPr>
              <w:t>”</w:t>
            </w:r>
            <w:r w:rsidRPr="00E4382B">
              <w:rPr>
                <w:rFonts w:ascii="Times New Roman" w:eastAsia="楷体" w:hAnsi="Times New Roman"/>
                <w:sz w:val="24"/>
                <w:szCs w:val="24"/>
              </w:rPr>
              <w:t>特聘教授、广东省高层次人才特殊支持计划</w:t>
            </w:r>
            <w:r w:rsidRPr="00E4382B">
              <w:rPr>
                <w:rFonts w:ascii="Times New Roman" w:eastAsia="楷体" w:hAnsi="Times New Roman"/>
                <w:sz w:val="24"/>
                <w:szCs w:val="24"/>
              </w:rPr>
              <w:t>—</w:t>
            </w:r>
            <w:r w:rsidRPr="00E4382B">
              <w:rPr>
                <w:rFonts w:ascii="Times New Roman" w:eastAsia="楷体" w:hAnsi="Times New Roman"/>
                <w:sz w:val="24"/>
                <w:szCs w:val="24"/>
              </w:rPr>
              <w:t>科技创新领军人才。现任华南农业大学昆虫学系系主任，生物防治教育部工程研究中心主任、广东省生物农药创制与应用重点实验室主任等职。</w:t>
            </w:r>
          </w:p>
          <w:p w:rsidR="00096AE2" w:rsidRPr="00E4382B" w:rsidRDefault="00096AE2" w:rsidP="006B271B">
            <w:pPr>
              <w:spacing w:beforeLines="50" w:before="190" w:line="300" w:lineRule="auto"/>
              <w:ind w:firstLineChars="200" w:firstLine="480"/>
              <w:rPr>
                <w:rFonts w:ascii="Times New Roman" w:eastAsia="楷体" w:hAnsi="Times New Roman"/>
                <w:sz w:val="24"/>
                <w:szCs w:val="24"/>
              </w:rPr>
            </w:pPr>
            <w:r w:rsidRPr="00E4382B">
              <w:rPr>
                <w:rFonts w:ascii="Times New Roman" w:eastAsia="楷体" w:hAnsi="Times New Roman"/>
                <w:sz w:val="24"/>
                <w:szCs w:val="24"/>
              </w:rPr>
              <w:t>长期从事果树与蔬菜害虫的生物防治、综合防治及昆虫分子生态学方面的研究。先后主持</w:t>
            </w:r>
            <w:r w:rsidRPr="00E4382B">
              <w:rPr>
                <w:rFonts w:ascii="Times New Roman" w:eastAsia="楷体" w:hAnsi="Times New Roman"/>
                <w:sz w:val="24"/>
                <w:szCs w:val="24"/>
              </w:rPr>
              <w:t>NSFC-</w:t>
            </w:r>
            <w:r w:rsidRPr="00E4382B">
              <w:rPr>
                <w:rFonts w:ascii="Times New Roman" w:eastAsia="楷体" w:hAnsi="Times New Roman"/>
                <w:sz w:val="24"/>
                <w:szCs w:val="24"/>
              </w:rPr>
              <w:t>广东联合基金</w:t>
            </w:r>
            <w:r w:rsidRPr="00E4382B">
              <w:rPr>
                <w:rFonts w:ascii="Times New Roman" w:eastAsia="楷体" w:hAnsi="Times New Roman"/>
                <w:sz w:val="24"/>
                <w:szCs w:val="24"/>
              </w:rPr>
              <w:t>1</w:t>
            </w:r>
            <w:r w:rsidRPr="00E4382B">
              <w:rPr>
                <w:rFonts w:ascii="Times New Roman" w:eastAsia="楷体" w:hAnsi="Times New Roman"/>
                <w:sz w:val="24"/>
                <w:szCs w:val="24"/>
              </w:rPr>
              <w:t>项、主持国家公益性行业（农业）科研专项（粉虱行业项目）、国家</w:t>
            </w:r>
            <w:r w:rsidRPr="00E4382B">
              <w:rPr>
                <w:rFonts w:ascii="Times New Roman" w:eastAsia="楷体" w:hAnsi="Times New Roman"/>
                <w:sz w:val="24"/>
                <w:szCs w:val="24"/>
              </w:rPr>
              <w:t>973</w:t>
            </w:r>
            <w:r w:rsidRPr="00E4382B">
              <w:rPr>
                <w:rFonts w:ascii="Times New Roman" w:eastAsia="楷体" w:hAnsi="Times New Roman"/>
                <w:sz w:val="24"/>
                <w:szCs w:val="24"/>
              </w:rPr>
              <w:t>课题等项目，主持完成国家自然科学基金项目</w:t>
            </w:r>
            <w:r w:rsidRPr="00E4382B">
              <w:rPr>
                <w:rFonts w:ascii="Times New Roman" w:eastAsia="楷体" w:hAnsi="Times New Roman"/>
                <w:sz w:val="24"/>
                <w:szCs w:val="24"/>
              </w:rPr>
              <w:t>6</w:t>
            </w:r>
            <w:r w:rsidRPr="00E4382B">
              <w:rPr>
                <w:rFonts w:ascii="Times New Roman" w:eastAsia="楷体" w:hAnsi="Times New Roman"/>
                <w:sz w:val="24"/>
                <w:szCs w:val="24"/>
              </w:rPr>
              <w:t>项、省部级课题</w:t>
            </w:r>
            <w:r w:rsidRPr="00E4382B">
              <w:rPr>
                <w:rFonts w:ascii="Times New Roman" w:eastAsia="楷体" w:hAnsi="Times New Roman"/>
                <w:sz w:val="24"/>
                <w:szCs w:val="24"/>
              </w:rPr>
              <w:t>12</w:t>
            </w:r>
            <w:r w:rsidRPr="00E4382B">
              <w:rPr>
                <w:rFonts w:ascii="Times New Roman" w:eastAsia="楷体" w:hAnsi="Times New Roman"/>
                <w:sz w:val="24"/>
                <w:szCs w:val="24"/>
              </w:rPr>
              <w:t>项。已在《</w:t>
            </w:r>
            <w:r w:rsidRPr="00E4382B">
              <w:rPr>
                <w:rFonts w:ascii="Times New Roman" w:eastAsia="楷体" w:hAnsi="Times New Roman"/>
                <w:sz w:val="24"/>
                <w:szCs w:val="24"/>
              </w:rPr>
              <w:t>PLoS Pathogens</w:t>
            </w:r>
            <w:r w:rsidRPr="00E4382B">
              <w:rPr>
                <w:rFonts w:ascii="Times New Roman" w:eastAsia="楷体" w:hAnsi="Times New Roman"/>
                <w:sz w:val="24"/>
                <w:szCs w:val="24"/>
              </w:rPr>
              <w:t>》、《</w:t>
            </w:r>
            <w:r w:rsidRPr="00E4382B">
              <w:rPr>
                <w:rFonts w:ascii="Times New Roman" w:eastAsia="楷体" w:hAnsi="Times New Roman"/>
                <w:sz w:val="24"/>
                <w:szCs w:val="24"/>
              </w:rPr>
              <w:t>The ISME Journal</w:t>
            </w:r>
            <w:r w:rsidRPr="00E4382B">
              <w:rPr>
                <w:rFonts w:ascii="Times New Roman" w:eastAsia="楷体" w:hAnsi="Times New Roman"/>
                <w:sz w:val="24"/>
                <w:szCs w:val="24"/>
              </w:rPr>
              <w:t>》、《</w:t>
            </w:r>
            <w:r w:rsidRPr="00E4382B">
              <w:rPr>
                <w:rFonts w:ascii="Times New Roman" w:eastAsia="楷体" w:hAnsi="Times New Roman"/>
                <w:sz w:val="24"/>
                <w:szCs w:val="24"/>
              </w:rPr>
              <w:t>Functional Ecology</w:t>
            </w:r>
            <w:r w:rsidRPr="00E4382B">
              <w:rPr>
                <w:rFonts w:ascii="Times New Roman" w:eastAsia="楷体" w:hAnsi="Times New Roman"/>
                <w:sz w:val="24"/>
                <w:szCs w:val="24"/>
              </w:rPr>
              <w:t>》、《</w:t>
            </w:r>
            <w:r w:rsidRPr="00E4382B">
              <w:rPr>
                <w:rFonts w:ascii="Times New Roman" w:eastAsia="楷体" w:hAnsi="Times New Roman"/>
                <w:sz w:val="24"/>
                <w:szCs w:val="24"/>
              </w:rPr>
              <w:t>Pest Management Science</w:t>
            </w:r>
            <w:r w:rsidRPr="00E4382B">
              <w:rPr>
                <w:rFonts w:ascii="Times New Roman" w:eastAsia="楷体" w:hAnsi="Times New Roman"/>
                <w:sz w:val="24"/>
                <w:szCs w:val="24"/>
              </w:rPr>
              <w:t>》等国际知名</w:t>
            </w:r>
            <w:r w:rsidRPr="00E4382B">
              <w:rPr>
                <w:rFonts w:ascii="Times New Roman" w:eastAsia="楷体" w:hAnsi="Times New Roman"/>
                <w:sz w:val="24"/>
                <w:szCs w:val="24"/>
              </w:rPr>
              <w:t>SCI</w:t>
            </w:r>
            <w:r w:rsidRPr="00E4382B">
              <w:rPr>
                <w:rFonts w:ascii="Times New Roman" w:eastAsia="楷体" w:hAnsi="Times New Roman"/>
                <w:sz w:val="24"/>
                <w:szCs w:val="24"/>
              </w:rPr>
              <w:t>期刊上发表论文</w:t>
            </w:r>
            <w:r w:rsidRPr="00E4382B">
              <w:rPr>
                <w:rFonts w:ascii="Times New Roman" w:eastAsia="楷体" w:hAnsi="Times New Roman"/>
                <w:sz w:val="24"/>
                <w:szCs w:val="24"/>
              </w:rPr>
              <w:t>60</w:t>
            </w:r>
            <w:r w:rsidRPr="00E4382B">
              <w:rPr>
                <w:rFonts w:ascii="Times New Roman" w:eastAsia="楷体" w:hAnsi="Times New Roman"/>
                <w:sz w:val="24"/>
                <w:szCs w:val="24"/>
              </w:rPr>
              <w:t>余篇，出版专著</w:t>
            </w:r>
            <w:r w:rsidRPr="00E4382B">
              <w:rPr>
                <w:rFonts w:ascii="Times New Roman" w:eastAsia="楷体" w:hAnsi="Times New Roman"/>
                <w:sz w:val="24"/>
                <w:szCs w:val="24"/>
              </w:rPr>
              <w:t>3</w:t>
            </w:r>
            <w:r w:rsidRPr="00E4382B">
              <w:rPr>
                <w:rFonts w:ascii="Times New Roman" w:eastAsia="楷体" w:hAnsi="Times New Roman"/>
                <w:sz w:val="24"/>
                <w:szCs w:val="24"/>
              </w:rPr>
              <w:t>部，获省部级科技奖励</w:t>
            </w:r>
            <w:r w:rsidRPr="00E4382B">
              <w:rPr>
                <w:rFonts w:ascii="Times New Roman" w:eastAsia="楷体" w:hAnsi="Times New Roman"/>
                <w:sz w:val="24"/>
                <w:szCs w:val="24"/>
              </w:rPr>
              <w:t>5</w:t>
            </w:r>
            <w:r w:rsidRPr="00E4382B">
              <w:rPr>
                <w:rFonts w:ascii="Times New Roman" w:eastAsia="楷体" w:hAnsi="Times New Roman"/>
                <w:sz w:val="24"/>
                <w:szCs w:val="24"/>
              </w:rPr>
              <w:t>项，国家专利</w:t>
            </w:r>
            <w:r w:rsidRPr="00E4382B">
              <w:rPr>
                <w:rFonts w:ascii="Times New Roman" w:eastAsia="楷体" w:hAnsi="Times New Roman"/>
                <w:sz w:val="24"/>
                <w:szCs w:val="24"/>
              </w:rPr>
              <w:t>7</w:t>
            </w:r>
            <w:r w:rsidRPr="00E4382B">
              <w:rPr>
                <w:rFonts w:ascii="Times New Roman" w:eastAsia="楷体" w:hAnsi="Times New Roman"/>
                <w:sz w:val="24"/>
                <w:szCs w:val="24"/>
              </w:rPr>
              <w:t>项。</w:t>
            </w:r>
          </w:p>
          <w:p w:rsidR="00D313CC" w:rsidRPr="00E4382B" w:rsidRDefault="00D313CC" w:rsidP="006B271B">
            <w:pPr>
              <w:spacing w:beforeLines="50" w:before="190" w:line="300" w:lineRule="auto"/>
              <w:ind w:firstLineChars="200" w:firstLine="482"/>
              <w:jc w:val="left"/>
              <w:rPr>
                <w:rFonts w:ascii="Times New Roman" w:eastAsia="楷体" w:hAnsi="Times New Roman"/>
                <w:sz w:val="24"/>
                <w:szCs w:val="24"/>
              </w:rPr>
            </w:pPr>
            <w:r w:rsidRPr="00E4382B">
              <w:rPr>
                <w:rFonts w:ascii="Times New Roman" w:eastAsia="楷体" w:hAnsi="Times New Roman"/>
                <w:b/>
                <w:sz w:val="24"/>
                <w:szCs w:val="24"/>
              </w:rPr>
              <w:t>生物防治产品的研发、创制与评价研发方向负责人</w:t>
            </w:r>
            <w:r w:rsidRPr="00E4382B">
              <w:rPr>
                <w:rFonts w:ascii="Times New Roman" w:eastAsia="楷体" w:hAnsi="Times New Roman"/>
                <w:sz w:val="24"/>
                <w:szCs w:val="24"/>
              </w:rPr>
              <w:t>：姜子德教授</w:t>
            </w:r>
            <w:r w:rsidRPr="00E4382B">
              <w:rPr>
                <w:rFonts w:ascii="Times New Roman" w:eastAsia="楷体" w:hAnsi="Times New Roman"/>
                <w:sz w:val="24"/>
                <w:szCs w:val="24"/>
              </w:rPr>
              <w:t xml:space="preserve">, </w:t>
            </w:r>
            <w:r w:rsidRPr="00E4382B">
              <w:rPr>
                <w:rFonts w:ascii="Times New Roman" w:eastAsia="楷体" w:hAnsi="Times New Roman"/>
                <w:sz w:val="24"/>
                <w:szCs w:val="24"/>
              </w:rPr>
              <w:t>博士、博士生导师。主要从事植物病原真菌和植物真菌病害防控技术研究及生防菌研发工作。兼任中国菌物学会常务理事、植物病原菌物专业委员会主任委员，现为中国菌物学会副理事长、广东植物病理学会理事长。先后主持国家及省部级课题</w:t>
            </w:r>
            <w:r w:rsidRPr="00E4382B">
              <w:rPr>
                <w:rFonts w:ascii="Times New Roman" w:eastAsia="楷体" w:hAnsi="Times New Roman"/>
                <w:sz w:val="24"/>
                <w:szCs w:val="24"/>
              </w:rPr>
              <w:t>17</w:t>
            </w:r>
            <w:r w:rsidRPr="00E4382B">
              <w:rPr>
                <w:rFonts w:ascii="Times New Roman" w:eastAsia="楷体" w:hAnsi="Times New Roman"/>
                <w:sz w:val="24"/>
                <w:szCs w:val="24"/>
              </w:rPr>
              <w:t>项、发表论文</w:t>
            </w:r>
            <w:r w:rsidRPr="00E4382B">
              <w:rPr>
                <w:rFonts w:ascii="Times New Roman" w:eastAsia="楷体" w:hAnsi="Times New Roman"/>
                <w:sz w:val="24"/>
                <w:szCs w:val="24"/>
              </w:rPr>
              <w:t>100</w:t>
            </w:r>
            <w:r w:rsidRPr="00E4382B">
              <w:rPr>
                <w:rFonts w:ascii="Times New Roman" w:eastAsia="楷体" w:hAnsi="Times New Roman"/>
                <w:sz w:val="24"/>
                <w:szCs w:val="24"/>
              </w:rPr>
              <w:t>余篇、获科技奖</w:t>
            </w:r>
            <w:r w:rsidRPr="00E4382B">
              <w:rPr>
                <w:rFonts w:ascii="Times New Roman" w:eastAsia="楷体" w:hAnsi="Times New Roman"/>
                <w:sz w:val="24"/>
                <w:szCs w:val="24"/>
              </w:rPr>
              <w:t>4</w:t>
            </w:r>
            <w:r w:rsidRPr="00E4382B">
              <w:rPr>
                <w:rFonts w:ascii="Times New Roman" w:eastAsia="楷体" w:hAnsi="Times New Roman"/>
                <w:sz w:val="24"/>
                <w:szCs w:val="24"/>
              </w:rPr>
              <w:t>项及专利</w:t>
            </w:r>
            <w:r w:rsidRPr="00E4382B">
              <w:rPr>
                <w:rFonts w:ascii="Times New Roman" w:eastAsia="楷体" w:hAnsi="Times New Roman"/>
                <w:sz w:val="24"/>
                <w:szCs w:val="24"/>
              </w:rPr>
              <w:t>5</w:t>
            </w:r>
            <w:r w:rsidRPr="00E4382B">
              <w:rPr>
                <w:rFonts w:ascii="Times New Roman" w:eastAsia="楷体" w:hAnsi="Times New Roman"/>
                <w:sz w:val="24"/>
                <w:szCs w:val="24"/>
              </w:rPr>
              <w:t>个；已指导博士生</w:t>
            </w:r>
            <w:r w:rsidRPr="00E4382B">
              <w:rPr>
                <w:rFonts w:ascii="Times New Roman" w:eastAsia="楷体" w:hAnsi="Times New Roman"/>
                <w:sz w:val="24"/>
                <w:szCs w:val="24"/>
              </w:rPr>
              <w:t>20</w:t>
            </w:r>
            <w:r w:rsidRPr="00E4382B">
              <w:rPr>
                <w:rFonts w:ascii="Times New Roman" w:eastAsia="楷体" w:hAnsi="Times New Roman"/>
                <w:sz w:val="24"/>
                <w:szCs w:val="24"/>
              </w:rPr>
              <w:t>名、硕士生</w:t>
            </w:r>
            <w:r w:rsidRPr="00E4382B">
              <w:rPr>
                <w:rFonts w:ascii="Times New Roman" w:eastAsia="楷体" w:hAnsi="Times New Roman"/>
                <w:sz w:val="24"/>
                <w:szCs w:val="24"/>
              </w:rPr>
              <w:t>60</w:t>
            </w:r>
            <w:r w:rsidRPr="00E4382B">
              <w:rPr>
                <w:rFonts w:ascii="Times New Roman" w:eastAsia="楷体" w:hAnsi="Times New Roman"/>
                <w:sz w:val="24"/>
                <w:szCs w:val="24"/>
              </w:rPr>
              <w:t>余名。</w:t>
            </w:r>
          </w:p>
          <w:p w:rsidR="00D313CC" w:rsidRPr="00E4382B" w:rsidRDefault="00D313CC" w:rsidP="006B271B">
            <w:pPr>
              <w:spacing w:beforeLines="50" w:before="190" w:line="300" w:lineRule="auto"/>
              <w:ind w:firstLineChars="200" w:firstLine="482"/>
              <w:jc w:val="left"/>
              <w:rPr>
                <w:rFonts w:ascii="Times New Roman" w:eastAsia="楷体" w:hAnsi="Times New Roman"/>
                <w:sz w:val="24"/>
                <w:szCs w:val="24"/>
              </w:rPr>
            </w:pPr>
            <w:r w:rsidRPr="00E4382B">
              <w:rPr>
                <w:rFonts w:ascii="Times New Roman" w:eastAsia="楷体" w:hAnsi="Times New Roman"/>
                <w:b/>
                <w:sz w:val="24"/>
                <w:szCs w:val="24"/>
              </w:rPr>
              <w:t>生防产品工程化生产关键技术研发方向负责人</w:t>
            </w:r>
            <w:r w:rsidRPr="00E4382B">
              <w:rPr>
                <w:rFonts w:ascii="Times New Roman" w:eastAsia="楷体" w:hAnsi="Times New Roman"/>
                <w:sz w:val="24"/>
                <w:szCs w:val="24"/>
              </w:rPr>
              <w:t>：曾鑫年教授，博士、博士生导师。先后担任农业部华南作物有害生物综合治理重点实验室主任、广东省昆虫学会副理事长、广东省植物保护学会副理事长、《环境昆虫学报》副主编等。主要从事植物源杀虫活性化合物毒理学、农药抗性及残留治理、农业昆虫行为与调控等领域研究。主持承担国际合作项目</w:t>
            </w:r>
            <w:r w:rsidRPr="00E4382B">
              <w:rPr>
                <w:rFonts w:ascii="Times New Roman" w:eastAsia="楷体" w:hAnsi="Times New Roman"/>
                <w:sz w:val="24"/>
                <w:szCs w:val="24"/>
              </w:rPr>
              <w:t>7</w:t>
            </w:r>
            <w:r w:rsidRPr="00E4382B">
              <w:rPr>
                <w:rFonts w:ascii="Times New Roman" w:eastAsia="楷体" w:hAnsi="Times New Roman"/>
                <w:sz w:val="24"/>
                <w:szCs w:val="24"/>
              </w:rPr>
              <w:t>项、国家级项目</w:t>
            </w:r>
            <w:r w:rsidRPr="00E4382B">
              <w:rPr>
                <w:rFonts w:ascii="Times New Roman" w:eastAsia="楷体" w:hAnsi="Times New Roman"/>
                <w:sz w:val="24"/>
                <w:szCs w:val="24"/>
              </w:rPr>
              <w:t>8</w:t>
            </w:r>
            <w:r w:rsidRPr="00E4382B">
              <w:rPr>
                <w:rFonts w:ascii="Times New Roman" w:eastAsia="楷体" w:hAnsi="Times New Roman"/>
                <w:sz w:val="24"/>
                <w:szCs w:val="24"/>
              </w:rPr>
              <w:t>项、省部级项目</w:t>
            </w:r>
            <w:r w:rsidRPr="00E4382B">
              <w:rPr>
                <w:rFonts w:ascii="Times New Roman" w:eastAsia="楷体" w:hAnsi="Times New Roman"/>
                <w:sz w:val="24"/>
                <w:szCs w:val="24"/>
              </w:rPr>
              <w:t>13</w:t>
            </w:r>
            <w:r w:rsidRPr="00E4382B">
              <w:rPr>
                <w:rFonts w:ascii="Times New Roman" w:eastAsia="楷体" w:hAnsi="Times New Roman"/>
                <w:sz w:val="24"/>
                <w:szCs w:val="24"/>
              </w:rPr>
              <w:t>项；发表学术论文</w:t>
            </w:r>
            <w:r w:rsidRPr="00E4382B">
              <w:rPr>
                <w:rFonts w:ascii="Times New Roman" w:eastAsia="楷体" w:hAnsi="Times New Roman"/>
                <w:sz w:val="24"/>
                <w:szCs w:val="24"/>
              </w:rPr>
              <w:t>100</w:t>
            </w:r>
            <w:r w:rsidRPr="00E4382B">
              <w:rPr>
                <w:rFonts w:ascii="Times New Roman" w:eastAsia="楷体" w:hAnsi="Times New Roman"/>
                <w:sz w:val="24"/>
                <w:szCs w:val="24"/>
              </w:rPr>
              <w:t>多篇、专著</w:t>
            </w:r>
            <w:r w:rsidRPr="00E4382B">
              <w:rPr>
                <w:rFonts w:ascii="Times New Roman" w:eastAsia="楷体" w:hAnsi="Times New Roman"/>
                <w:sz w:val="24"/>
                <w:szCs w:val="24"/>
              </w:rPr>
              <w:t>5</w:t>
            </w:r>
            <w:r w:rsidRPr="00E4382B">
              <w:rPr>
                <w:rFonts w:ascii="Times New Roman" w:eastAsia="楷体" w:hAnsi="Times New Roman"/>
                <w:sz w:val="24"/>
                <w:szCs w:val="24"/>
              </w:rPr>
              <w:t>部；获国家科技进步二等奖</w:t>
            </w:r>
            <w:r w:rsidRPr="00E4382B">
              <w:rPr>
                <w:rFonts w:ascii="Times New Roman" w:eastAsia="楷体" w:hAnsi="Times New Roman"/>
                <w:sz w:val="24"/>
                <w:szCs w:val="24"/>
              </w:rPr>
              <w:t>1</w:t>
            </w:r>
            <w:r w:rsidRPr="00E4382B">
              <w:rPr>
                <w:rFonts w:ascii="Times New Roman" w:eastAsia="楷体" w:hAnsi="Times New Roman"/>
                <w:sz w:val="24"/>
                <w:szCs w:val="24"/>
              </w:rPr>
              <w:t>项、省科技进步一等奖和二等奖各</w:t>
            </w:r>
            <w:r w:rsidRPr="00E4382B">
              <w:rPr>
                <w:rFonts w:ascii="Times New Roman" w:eastAsia="楷体" w:hAnsi="Times New Roman"/>
                <w:sz w:val="24"/>
                <w:szCs w:val="24"/>
              </w:rPr>
              <w:t>1</w:t>
            </w:r>
            <w:r w:rsidRPr="00E4382B">
              <w:rPr>
                <w:rFonts w:ascii="Times New Roman" w:eastAsia="楷体" w:hAnsi="Times New Roman"/>
                <w:sz w:val="24"/>
                <w:szCs w:val="24"/>
              </w:rPr>
              <w:t>项、省教学成果二等奖</w:t>
            </w:r>
            <w:r w:rsidRPr="00E4382B">
              <w:rPr>
                <w:rFonts w:ascii="Times New Roman" w:eastAsia="楷体" w:hAnsi="Times New Roman"/>
                <w:sz w:val="24"/>
                <w:szCs w:val="24"/>
              </w:rPr>
              <w:t>1</w:t>
            </w:r>
            <w:r w:rsidRPr="00E4382B">
              <w:rPr>
                <w:rFonts w:ascii="Times New Roman" w:eastAsia="楷体" w:hAnsi="Times New Roman"/>
                <w:sz w:val="24"/>
                <w:szCs w:val="24"/>
              </w:rPr>
              <w:t>项；国家发明专利授权</w:t>
            </w:r>
            <w:r w:rsidRPr="00E4382B">
              <w:rPr>
                <w:rFonts w:ascii="Times New Roman" w:eastAsia="楷体" w:hAnsi="Times New Roman"/>
                <w:sz w:val="24"/>
                <w:szCs w:val="24"/>
              </w:rPr>
              <w:t>4</w:t>
            </w:r>
            <w:r w:rsidRPr="00E4382B">
              <w:rPr>
                <w:rFonts w:ascii="Times New Roman" w:eastAsia="楷体" w:hAnsi="Times New Roman"/>
                <w:sz w:val="24"/>
                <w:szCs w:val="24"/>
              </w:rPr>
              <w:t>项，研发农药产品</w:t>
            </w:r>
            <w:r w:rsidRPr="00E4382B">
              <w:rPr>
                <w:rFonts w:ascii="Times New Roman" w:eastAsia="楷体" w:hAnsi="Times New Roman"/>
                <w:sz w:val="24"/>
                <w:szCs w:val="24"/>
              </w:rPr>
              <w:t>3</w:t>
            </w:r>
            <w:r w:rsidRPr="00E4382B">
              <w:rPr>
                <w:rFonts w:ascii="Times New Roman" w:eastAsia="楷体" w:hAnsi="Times New Roman"/>
                <w:sz w:val="24"/>
                <w:szCs w:val="24"/>
              </w:rPr>
              <w:t>个。</w:t>
            </w:r>
          </w:p>
          <w:p w:rsidR="00D313CC" w:rsidRPr="00E4382B" w:rsidRDefault="00D313CC" w:rsidP="006B271B">
            <w:pPr>
              <w:spacing w:beforeLines="50" w:before="190" w:line="300" w:lineRule="auto"/>
              <w:ind w:firstLineChars="200" w:firstLine="482"/>
              <w:rPr>
                <w:rFonts w:ascii="Times New Roman" w:eastAsia="楷体" w:hAnsi="Times New Roman"/>
                <w:sz w:val="24"/>
                <w:szCs w:val="24"/>
              </w:rPr>
            </w:pPr>
            <w:r w:rsidRPr="00E4382B">
              <w:rPr>
                <w:rFonts w:ascii="Times New Roman" w:eastAsia="楷体" w:hAnsi="Times New Roman"/>
                <w:b/>
                <w:sz w:val="24"/>
                <w:szCs w:val="24"/>
              </w:rPr>
              <w:t>生物防治产品与技术的集成与应用方向负责人：</w:t>
            </w:r>
            <w:r w:rsidRPr="00E4382B">
              <w:rPr>
                <w:rFonts w:ascii="Times New Roman" w:eastAsia="楷体" w:hAnsi="Times New Roman"/>
                <w:sz w:val="24"/>
                <w:szCs w:val="24"/>
              </w:rPr>
              <w:t>钟国华教授，博士、博士生导师。</w:t>
            </w:r>
            <w:r w:rsidRPr="00E4382B">
              <w:rPr>
                <w:rFonts w:ascii="Times New Roman" w:eastAsia="楷体" w:hAnsi="Times New Roman"/>
                <w:sz w:val="24"/>
                <w:szCs w:val="24"/>
              </w:rPr>
              <w:t>2017</w:t>
            </w:r>
            <w:r w:rsidRPr="00E4382B">
              <w:rPr>
                <w:rFonts w:ascii="Times New Roman" w:eastAsia="楷体" w:hAnsi="Times New Roman"/>
                <w:sz w:val="24"/>
                <w:szCs w:val="24"/>
              </w:rPr>
              <w:t>年入选广东省珠江学者特聘教授，现任聘农业部华南作物有害生物综合治理重点实验室主任，主要从事天然农药活性化合物对昆虫的细胞毒理机制和信号转导机制研究。</w:t>
            </w:r>
            <w:r w:rsidRPr="00E4382B">
              <w:rPr>
                <w:rFonts w:ascii="Times New Roman" w:eastAsia="楷体" w:hAnsi="Times New Roman"/>
                <w:sz w:val="24"/>
                <w:szCs w:val="24"/>
              </w:rPr>
              <w:t>2014</w:t>
            </w:r>
            <w:r w:rsidRPr="00E4382B">
              <w:rPr>
                <w:rFonts w:ascii="Times New Roman" w:eastAsia="楷体" w:hAnsi="Times New Roman"/>
                <w:sz w:val="24"/>
                <w:szCs w:val="24"/>
              </w:rPr>
              <w:t>年获广东省科学技术奖二等奖（排名第</w:t>
            </w:r>
            <w:r w:rsidRPr="00E4382B">
              <w:rPr>
                <w:rFonts w:ascii="Times New Roman" w:eastAsia="楷体" w:hAnsi="Times New Roman"/>
                <w:sz w:val="24"/>
                <w:szCs w:val="24"/>
              </w:rPr>
              <w:t>2</w:t>
            </w:r>
            <w:r w:rsidRPr="00E4382B">
              <w:rPr>
                <w:rFonts w:ascii="Times New Roman" w:eastAsia="楷体" w:hAnsi="Times New Roman"/>
                <w:sz w:val="24"/>
                <w:szCs w:val="24"/>
              </w:rPr>
              <w:t>）、</w:t>
            </w:r>
            <w:r w:rsidRPr="00E4382B">
              <w:rPr>
                <w:rFonts w:ascii="Times New Roman" w:eastAsia="楷体" w:hAnsi="Times New Roman"/>
                <w:sz w:val="24"/>
                <w:szCs w:val="24"/>
              </w:rPr>
              <w:t>2016</w:t>
            </w:r>
            <w:r w:rsidRPr="00E4382B">
              <w:rPr>
                <w:rFonts w:ascii="Times New Roman" w:eastAsia="楷体" w:hAnsi="Times New Roman"/>
                <w:sz w:val="24"/>
                <w:szCs w:val="24"/>
              </w:rPr>
              <w:t>年获广东省科学技术一等奖（排名第</w:t>
            </w:r>
            <w:r w:rsidRPr="00E4382B">
              <w:rPr>
                <w:rFonts w:ascii="Times New Roman" w:eastAsia="楷体" w:hAnsi="Times New Roman"/>
                <w:sz w:val="24"/>
                <w:szCs w:val="24"/>
              </w:rPr>
              <w:t>5</w:t>
            </w:r>
            <w:r w:rsidRPr="00E4382B">
              <w:rPr>
                <w:rFonts w:ascii="Times New Roman" w:eastAsia="楷体" w:hAnsi="Times New Roman"/>
                <w:sz w:val="24"/>
                <w:szCs w:val="24"/>
              </w:rPr>
              <w:t>）；近</w:t>
            </w:r>
            <w:r w:rsidRPr="00E4382B">
              <w:rPr>
                <w:rFonts w:ascii="Times New Roman" w:eastAsia="楷体" w:hAnsi="Times New Roman"/>
                <w:sz w:val="24"/>
                <w:szCs w:val="24"/>
              </w:rPr>
              <w:t>5</w:t>
            </w:r>
            <w:r w:rsidRPr="00E4382B">
              <w:rPr>
                <w:rFonts w:ascii="Times New Roman" w:eastAsia="楷体" w:hAnsi="Times New Roman"/>
                <w:sz w:val="24"/>
                <w:szCs w:val="24"/>
              </w:rPr>
              <w:t>年来累计主持国家自然科学基金项目</w:t>
            </w:r>
            <w:r w:rsidRPr="00E4382B">
              <w:rPr>
                <w:rFonts w:ascii="Times New Roman" w:eastAsia="楷体" w:hAnsi="Times New Roman"/>
                <w:sz w:val="24"/>
                <w:szCs w:val="24"/>
              </w:rPr>
              <w:t>3</w:t>
            </w:r>
            <w:r w:rsidRPr="00E4382B">
              <w:rPr>
                <w:rFonts w:ascii="Times New Roman" w:eastAsia="楷体" w:hAnsi="Times New Roman"/>
                <w:sz w:val="24"/>
                <w:szCs w:val="24"/>
              </w:rPr>
              <w:t>项，公益性行业（农业）科研专项经费项目课题等省部级项目</w:t>
            </w:r>
            <w:r w:rsidRPr="00E4382B">
              <w:rPr>
                <w:rFonts w:ascii="Times New Roman" w:eastAsia="楷体" w:hAnsi="Times New Roman"/>
                <w:sz w:val="24"/>
                <w:szCs w:val="24"/>
              </w:rPr>
              <w:t>7</w:t>
            </w:r>
            <w:r w:rsidRPr="00E4382B">
              <w:rPr>
                <w:rFonts w:ascii="Times New Roman" w:eastAsia="楷体" w:hAnsi="Times New Roman"/>
                <w:sz w:val="24"/>
                <w:szCs w:val="24"/>
              </w:rPr>
              <w:t>项，近</w:t>
            </w:r>
            <w:r w:rsidRPr="00E4382B">
              <w:rPr>
                <w:rFonts w:ascii="Times New Roman" w:eastAsia="楷体" w:hAnsi="Times New Roman"/>
                <w:sz w:val="24"/>
                <w:szCs w:val="24"/>
              </w:rPr>
              <w:t>5</w:t>
            </w:r>
            <w:r w:rsidRPr="00E4382B">
              <w:rPr>
                <w:rFonts w:ascii="Times New Roman" w:eastAsia="楷体" w:hAnsi="Times New Roman"/>
                <w:sz w:val="24"/>
                <w:szCs w:val="24"/>
              </w:rPr>
              <w:t>年来在</w:t>
            </w:r>
            <w:r w:rsidRPr="00E4382B">
              <w:rPr>
                <w:rFonts w:ascii="Times New Roman" w:eastAsia="楷体" w:hAnsi="Times New Roman"/>
                <w:sz w:val="24"/>
                <w:szCs w:val="24"/>
              </w:rPr>
              <w:t>The Journal of Cell Biology</w:t>
            </w:r>
            <w:r w:rsidRPr="00E4382B">
              <w:rPr>
                <w:rFonts w:ascii="Times New Roman" w:eastAsia="楷体" w:hAnsi="Times New Roman"/>
                <w:sz w:val="24"/>
                <w:szCs w:val="24"/>
              </w:rPr>
              <w:t>，</w:t>
            </w:r>
            <w:r w:rsidRPr="00E4382B">
              <w:rPr>
                <w:rFonts w:ascii="Times New Roman" w:eastAsia="楷体" w:hAnsi="Times New Roman"/>
                <w:sz w:val="24"/>
                <w:szCs w:val="24"/>
              </w:rPr>
              <w:t>Nano Research</w:t>
            </w:r>
            <w:r w:rsidRPr="00E4382B">
              <w:rPr>
                <w:rFonts w:ascii="Times New Roman" w:eastAsia="楷体" w:hAnsi="Times New Roman"/>
                <w:sz w:val="24"/>
                <w:szCs w:val="24"/>
              </w:rPr>
              <w:t>等刊物上发表</w:t>
            </w:r>
            <w:r w:rsidRPr="00E4382B">
              <w:rPr>
                <w:rFonts w:ascii="Times New Roman" w:eastAsia="楷体" w:hAnsi="Times New Roman"/>
                <w:sz w:val="24"/>
                <w:szCs w:val="24"/>
              </w:rPr>
              <w:t>SCI</w:t>
            </w:r>
            <w:r w:rsidRPr="00E4382B">
              <w:rPr>
                <w:rFonts w:ascii="Times New Roman" w:eastAsia="楷体" w:hAnsi="Times New Roman"/>
                <w:sz w:val="24"/>
                <w:szCs w:val="24"/>
              </w:rPr>
              <w:t>论文</w:t>
            </w:r>
            <w:r w:rsidRPr="00E4382B">
              <w:rPr>
                <w:rFonts w:ascii="Times New Roman" w:eastAsia="楷体" w:hAnsi="Times New Roman"/>
                <w:sz w:val="24"/>
                <w:szCs w:val="24"/>
              </w:rPr>
              <w:t>32</w:t>
            </w:r>
            <w:r w:rsidRPr="00E4382B">
              <w:rPr>
                <w:rFonts w:ascii="Times New Roman" w:eastAsia="楷体" w:hAnsi="Times New Roman"/>
                <w:sz w:val="24"/>
                <w:szCs w:val="24"/>
              </w:rPr>
              <w:t>篇，获授权发明专利</w:t>
            </w:r>
            <w:r w:rsidRPr="00E4382B">
              <w:rPr>
                <w:rFonts w:ascii="Times New Roman" w:eastAsia="楷体" w:hAnsi="Times New Roman"/>
                <w:sz w:val="24"/>
                <w:szCs w:val="24"/>
              </w:rPr>
              <w:t>13</w:t>
            </w:r>
            <w:r w:rsidRPr="00E4382B">
              <w:rPr>
                <w:rFonts w:ascii="Times New Roman" w:eastAsia="楷体" w:hAnsi="Times New Roman"/>
                <w:sz w:val="24"/>
                <w:szCs w:val="24"/>
              </w:rPr>
              <w:t>项。</w:t>
            </w:r>
          </w:p>
          <w:p w:rsidR="00A64BD2" w:rsidRPr="00E4382B" w:rsidRDefault="00A64BD2" w:rsidP="00A64BD2">
            <w:pPr>
              <w:adjustRightInd w:val="0"/>
              <w:snapToGrid w:val="0"/>
              <w:ind w:firstLineChars="200" w:firstLine="482"/>
              <w:jc w:val="left"/>
              <w:rPr>
                <w:rFonts w:ascii="Times New Roman" w:eastAsia="仿宋" w:hAnsi="Times New Roman"/>
                <w:b/>
                <w:sz w:val="24"/>
                <w:szCs w:val="24"/>
              </w:rPr>
            </w:pPr>
          </w:p>
        </w:tc>
      </w:tr>
    </w:tbl>
    <w:p w:rsidR="00D9735F" w:rsidRPr="00E451BC" w:rsidRDefault="00D9735F" w:rsidP="006B271B">
      <w:pPr>
        <w:widowControl/>
        <w:spacing w:beforeLines="50" w:before="190"/>
        <w:ind w:leftChars="-202" w:left="-424"/>
        <w:jc w:val="left"/>
        <w:rPr>
          <w:rFonts w:ascii="Times New Roman" w:eastAsia="黑体" w:hAnsi="Times New Roman"/>
          <w:b/>
          <w:sz w:val="32"/>
          <w:szCs w:val="24"/>
        </w:rPr>
      </w:pPr>
      <w:r w:rsidRPr="00E451BC">
        <w:rPr>
          <w:rFonts w:ascii="Times New Roman" w:eastAsia="黑体" w:hAnsi="Times New Roman"/>
          <w:b/>
          <w:sz w:val="32"/>
          <w:szCs w:val="24"/>
        </w:rPr>
        <w:t>三、</w:t>
      </w:r>
      <w:r w:rsidR="00184608" w:rsidRPr="00E451BC">
        <w:rPr>
          <w:rFonts w:ascii="Times New Roman" w:eastAsia="黑体" w:hAnsi="Times New Roman"/>
          <w:b/>
          <w:sz w:val="32"/>
          <w:szCs w:val="24"/>
        </w:rPr>
        <w:t>成果转化与行业贡献</w:t>
      </w:r>
    </w:p>
    <w:p w:rsidR="00D9735F" w:rsidRPr="00E451BC" w:rsidRDefault="00D9735F" w:rsidP="00867FFE">
      <w:pPr>
        <w:adjustRightInd w:val="0"/>
        <w:snapToGrid w:val="0"/>
        <w:spacing w:afterLines="50" w:after="190"/>
        <w:ind w:leftChars="-202" w:left="-424"/>
        <w:rPr>
          <w:rFonts w:ascii="Times New Roman" w:eastAsia="黑体" w:hAnsi="Times New Roman"/>
          <w:b/>
          <w:sz w:val="28"/>
          <w:szCs w:val="24"/>
        </w:rPr>
      </w:pPr>
      <w:r w:rsidRPr="00E451BC">
        <w:rPr>
          <w:rFonts w:ascii="Times New Roman" w:eastAsia="黑体" w:hAnsi="Times New Roman"/>
          <w:b/>
          <w:sz w:val="28"/>
          <w:szCs w:val="24"/>
        </w:rPr>
        <w:t>1</w:t>
      </w:r>
      <w:r w:rsidRPr="00E451BC">
        <w:rPr>
          <w:rFonts w:ascii="Times New Roman" w:eastAsia="黑体" w:hAnsi="Times New Roman"/>
          <w:b/>
          <w:sz w:val="28"/>
          <w:szCs w:val="24"/>
        </w:rPr>
        <w:t>、承担国家或企业研发任务</w:t>
      </w:r>
      <w:r w:rsidR="00EE1E97" w:rsidRPr="00E451BC">
        <w:rPr>
          <w:rFonts w:ascii="Times New Roman" w:eastAsia="黑体" w:hAnsi="Times New Roman"/>
          <w:b/>
          <w:sz w:val="28"/>
          <w:szCs w:val="24"/>
        </w:rPr>
        <w:t>与工程化项目</w:t>
      </w:r>
    </w:p>
    <w:tbl>
      <w:tblPr>
        <w:tblW w:w="9180" w:type="dxa"/>
        <w:jc w:val="center"/>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D9735F" w:rsidRPr="00E4382B" w:rsidTr="003B64BB">
        <w:trPr>
          <w:trHeight w:val="1092"/>
          <w:jc w:val="center"/>
        </w:trPr>
        <w:tc>
          <w:tcPr>
            <w:tcW w:w="9180" w:type="dxa"/>
          </w:tcPr>
          <w:p w:rsidR="00A62EA4" w:rsidRPr="00E451BC" w:rsidRDefault="00D9735F" w:rsidP="00EE1E97">
            <w:pPr>
              <w:adjustRightInd w:val="0"/>
              <w:snapToGrid w:val="0"/>
              <w:ind w:firstLineChars="200" w:firstLine="480"/>
              <w:jc w:val="left"/>
              <w:rPr>
                <w:rFonts w:ascii="Times New Roman" w:eastAsia="楷体" w:hAnsi="Times New Roman"/>
                <w:sz w:val="24"/>
                <w:szCs w:val="24"/>
              </w:rPr>
            </w:pPr>
            <w:r w:rsidRPr="00E451BC">
              <w:rPr>
                <w:rFonts w:ascii="Times New Roman" w:eastAsia="楷体" w:hAnsi="Times New Roman"/>
                <w:sz w:val="24"/>
                <w:szCs w:val="24"/>
              </w:rPr>
              <w:t>概述工程研究中心评估期内承担国家或企业研发任务</w:t>
            </w:r>
            <w:r w:rsidR="00EE1E97" w:rsidRPr="00E451BC">
              <w:rPr>
                <w:rFonts w:ascii="Times New Roman" w:eastAsia="楷体" w:hAnsi="Times New Roman"/>
                <w:sz w:val="24"/>
                <w:szCs w:val="24"/>
              </w:rPr>
              <w:t>及工程化项目</w:t>
            </w:r>
            <w:r w:rsidR="00C45482" w:rsidRPr="00E451BC">
              <w:rPr>
                <w:rFonts w:ascii="Times New Roman" w:eastAsia="楷体" w:hAnsi="Times New Roman"/>
                <w:sz w:val="24"/>
                <w:szCs w:val="24"/>
              </w:rPr>
              <w:t>主要</w:t>
            </w:r>
            <w:r w:rsidRPr="00E451BC">
              <w:rPr>
                <w:rFonts w:ascii="Times New Roman" w:eastAsia="楷体" w:hAnsi="Times New Roman"/>
                <w:sz w:val="24"/>
                <w:szCs w:val="24"/>
              </w:rPr>
              <w:t>情况。（</w:t>
            </w:r>
            <w:r w:rsidRPr="00E451BC">
              <w:rPr>
                <w:rFonts w:ascii="Times New Roman" w:eastAsia="楷体" w:hAnsi="Times New Roman"/>
                <w:sz w:val="24"/>
                <w:szCs w:val="24"/>
              </w:rPr>
              <w:t>600</w:t>
            </w:r>
            <w:r w:rsidRPr="00E451BC">
              <w:rPr>
                <w:rFonts w:ascii="Times New Roman" w:eastAsia="楷体" w:hAnsi="Times New Roman"/>
                <w:sz w:val="24"/>
                <w:szCs w:val="24"/>
              </w:rPr>
              <w:t>字以内）</w:t>
            </w:r>
          </w:p>
          <w:p w:rsidR="002C5957" w:rsidRPr="00E451BC" w:rsidRDefault="002C5957" w:rsidP="002C5957">
            <w:pPr>
              <w:spacing w:beforeLines="50" w:before="190" w:line="300" w:lineRule="auto"/>
              <w:ind w:firstLineChars="177" w:firstLine="425"/>
              <w:rPr>
                <w:rFonts w:ascii="Times New Roman" w:eastAsia="楷体" w:hAnsi="Times New Roman"/>
                <w:sz w:val="24"/>
                <w:szCs w:val="24"/>
              </w:rPr>
            </w:pPr>
            <w:r w:rsidRPr="00E451BC">
              <w:rPr>
                <w:rFonts w:ascii="Times New Roman" w:eastAsia="楷体" w:hAnsi="Times New Roman"/>
                <w:sz w:val="24"/>
                <w:szCs w:val="24"/>
              </w:rPr>
              <w:t>近五年来，工程中心围绕着生物防治种质资源挖掘、产品的研发创制与评价、产品工程化生产关键技术研发及技术的集成与应用四个领域，开展了大量的创新与研发工作。在承担国家级研究任务方面，先后主持了国家公益性行业科研专项、国家</w:t>
            </w:r>
            <w:r w:rsidRPr="00E451BC">
              <w:rPr>
                <w:rFonts w:ascii="Times New Roman" w:eastAsia="楷体" w:hAnsi="Times New Roman"/>
                <w:sz w:val="24"/>
                <w:szCs w:val="24"/>
              </w:rPr>
              <w:t>973</w:t>
            </w:r>
            <w:r w:rsidRPr="00E451BC">
              <w:rPr>
                <w:rFonts w:ascii="Times New Roman" w:eastAsia="楷体" w:hAnsi="Times New Roman"/>
                <w:sz w:val="24"/>
                <w:szCs w:val="24"/>
              </w:rPr>
              <w:t>课题、国家自然科学家基金委</w:t>
            </w:r>
            <w:r w:rsidRPr="00E451BC">
              <w:rPr>
                <w:rFonts w:ascii="Times New Roman" w:eastAsia="楷体" w:hAnsi="Times New Roman"/>
                <w:sz w:val="24"/>
                <w:szCs w:val="24"/>
              </w:rPr>
              <w:t>-</w:t>
            </w:r>
            <w:r w:rsidRPr="00E451BC">
              <w:rPr>
                <w:rFonts w:ascii="Times New Roman" w:eastAsia="楷体" w:hAnsi="Times New Roman"/>
                <w:sz w:val="24"/>
                <w:szCs w:val="24"/>
              </w:rPr>
              <w:t>广东省政府联合基金、国家自然科学基金面上项目等。在天敌昆虫、昆虫病原微生物与害虫互作机制以及杀虫杀菌植物的构效关系、产品研制、质量标准、环境安全评价等方面取得了显著的成果。研发的植物源杀虫剂在华南地区已被广泛应用，并出口到多个东南亚国家。</w:t>
            </w:r>
          </w:p>
          <w:p w:rsidR="002C5957" w:rsidRPr="00E451BC" w:rsidRDefault="002C5957" w:rsidP="002C5957">
            <w:pPr>
              <w:spacing w:beforeLines="50" w:before="190" w:line="300" w:lineRule="auto"/>
              <w:ind w:firstLineChars="177" w:firstLine="425"/>
              <w:rPr>
                <w:rFonts w:ascii="Times New Roman" w:eastAsia="楷体" w:hAnsi="Times New Roman"/>
                <w:sz w:val="24"/>
                <w:szCs w:val="24"/>
              </w:rPr>
            </w:pPr>
            <w:r w:rsidRPr="00E451BC">
              <w:rPr>
                <w:rFonts w:ascii="Times New Roman" w:eastAsia="楷体" w:hAnsi="Times New Roman"/>
                <w:sz w:val="24"/>
                <w:szCs w:val="24"/>
              </w:rPr>
              <w:t>在承担省部级研发任务与项目方面，在广东省财政资金的支持下，继续开展广东省天敌昆虫种质资源库的建设与研究工作，目前天敌昆虫种质资源库活体保存寄生性与捕食性天敌昆虫</w:t>
            </w:r>
            <w:r w:rsidRPr="00E451BC">
              <w:rPr>
                <w:rFonts w:ascii="Times New Roman" w:eastAsia="楷体" w:hAnsi="Times New Roman"/>
                <w:sz w:val="24"/>
                <w:szCs w:val="24"/>
              </w:rPr>
              <w:t>27</w:t>
            </w:r>
            <w:r w:rsidRPr="00E451BC">
              <w:rPr>
                <w:rFonts w:ascii="Times New Roman" w:eastAsia="楷体" w:hAnsi="Times New Roman"/>
                <w:sz w:val="24"/>
                <w:szCs w:val="24"/>
              </w:rPr>
              <w:t>种以及昆虫病原微生物</w:t>
            </w:r>
            <w:r w:rsidRPr="00E451BC">
              <w:rPr>
                <w:rFonts w:ascii="Times New Roman" w:eastAsia="楷体" w:hAnsi="Times New Roman"/>
                <w:sz w:val="24"/>
                <w:szCs w:val="24"/>
              </w:rPr>
              <w:t>600</w:t>
            </w:r>
            <w:r w:rsidRPr="00E451BC">
              <w:rPr>
                <w:rFonts w:ascii="Times New Roman" w:eastAsia="楷体" w:hAnsi="Times New Roman"/>
                <w:sz w:val="24"/>
                <w:szCs w:val="24"/>
              </w:rPr>
              <w:t>余株。开展了优势天敌昆虫的驯化、大量繁育等工作，包括捕食性瓢虫替代饲料优化关键技术，寄生性天敌昆虫的低温贮存技术和产品质量保障关键技术等。规模化生产的天敌昆虫在华南、华东及西南地区地区农业害虫防控中取得了显著效果，大幅度减少了化学农药的使用。</w:t>
            </w:r>
          </w:p>
          <w:p w:rsidR="002C5957" w:rsidRPr="00E451BC" w:rsidRDefault="002C5957" w:rsidP="002C5957">
            <w:pPr>
              <w:spacing w:beforeLines="50" w:before="190" w:line="300" w:lineRule="auto"/>
              <w:ind w:firstLineChars="177" w:firstLine="425"/>
              <w:rPr>
                <w:rFonts w:ascii="Times New Roman" w:eastAsia="楷体" w:hAnsi="Times New Roman"/>
                <w:sz w:val="24"/>
                <w:szCs w:val="24"/>
              </w:rPr>
            </w:pPr>
            <w:r w:rsidRPr="00E451BC">
              <w:rPr>
                <w:rFonts w:ascii="Times New Roman" w:eastAsia="楷体" w:hAnsi="Times New Roman"/>
                <w:sz w:val="24"/>
                <w:szCs w:val="24"/>
              </w:rPr>
              <w:t>在承担企业研发任务与工程化项目方面，先后（</w:t>
            </w:r>
            <w:r w:rsidRPr="00E451BC">
              <w:rPr>
                <w:rFonts w:ascii="Times New Roman" w:eastAsia="楷体" w:hAnsi="Times New Roman"/>
                <w:sz w:val="24"/>
                <w:szCs w:val="24"/>
              </w:rPr>
              <w:t>1</w:t>
            </w:r>
            <w:r w:rsidRPr="00E451BC">
              <w:rPr>
                <w:rFonts w:ascii="Times New Roman" w:eastAsia="楷体" w:hAnsi="Times New Roman"/>
                <w:sz w:val="24"/>
                <w:szCs w:val="24"/>
              </w:rPr>
              <w:t>）与广东省新景象生物工程有限公司开展了</w:t>
            </w:r>
            <w:r w:rsidRPr="00E451BC">
              <w:rPr>
                <w:rFonts w:ascii="Times New Roman" w:eastAsia="楷体" w:hAnsi="Times New Roman"/>
                <w:sz w:val="24"/>
                <w:szCs w:val="24"/>
              </w:rPr>
              <w:t>“</w:t>
            </w:r>
            <w:r w:rsidRPr="00E451BC">
              <w:rPr>
                <w:rFonts w:ascii="Times New Roman" w:eastAsia="楷体" w:hAnsi="Times New Roman"/>
                <w:sz w:val="24"/>
                <w:szCs w:val="24"/>
              </w:rPr>
              <w:t>广东省现代农业</w:t>
            </w:r>
            <w:r w:rsidRPr="00E451BC">
              <w:rPr>
                <w:rFonts w:ascii="Times New Roman" w:eastAsia="楷体" w:hAnsi="Times New Roman"/>
                <w:sz w:val="24"/>
                <w:szCs w:val="24"/>
              </w:rPr>
              <w:t>100</w:t>
            </w:r>
            <w:r w:rsidRPr="00E451BC">
              <w:rPr>
                <w:rFonts w:ascii="Times New Roman" w:eastAsia="楷体" w:hAnsi="Times New Roman"/>
                <w:sz w:val="24"/>
                <w:szCs w:val="24"/>
              </w:rPr>
              <w:t>强</w:t>
            </w:r>
            <w:r w:rsidRPr="00E451BC">
              <w:rPr>
                <w:rFonts w:ascii="Times New Roman" w:eastAsia="楷体" w:hAnsi="Times New Roman"/>
                <w:sz w:val="24"/>
                <w:szCs w:val="24"/>
              </w:rPr>
              <w:t>-</w:t>
            </w:r>
            <w:r w:rsidRPr="00E451BC">
              <w:rPr>
                <w:rFonts w:ascii="Times New Roman" w:eastAsia="楷体" w:hAnsi="Times New Roman"/>
                <w:sz w:val="24"/>
                <w:szCs w:val="24"/>
              </w:rPr>
              <w:t>生物农药产业化工程</w:t>
            </w:r>
            <w:r w:rsidRPr="00E451BC">
              <w:rPr>
                <w:rFonts w:ascii="Times New Roman" w:eastAsia="楷体" w:hAnsi="Times New Roman"/>
                <w:sz w:val="24"/>
                <w:szCs w:val="24"/>
              </w:rPr>
              <w:t>”</w:t>
            </w:r>
            <w:r w:rsidRPr="00E451BC">
              <w:rPr>
                <w:rFonts w:ascii="Times New Roman" w:eastAsia="楷体" w:hAnsi="Times New Roman"/>
                <w:sz w:val="24"/>
                <w:szCs w:val="24"/>
              </w:rPr>
              <w:t>项目，该项目由新景象公司投资</w:t>
            </w:r>
            <w:r w:rsidRPr="00E451BC">
              <w:rPr>
                <w:rFonts w:ascii="Times New Roman" w:eastAsia="楷体" w:hAnsi="Times New Roman"/>
                <w:sz w:val="24"/>
                <w:szCs w:val="24"/>
              </w:rPr>
              <w:t>600</w:t>
            </w:r>
            <w:r w:rsidRPr="00E451BC">
              <w:rPr>
                <w:rFonts w:ascii="Times New Roman" w:eastAsia="楷体" w:hAnsi="Times New Roman"/>
                <w:sz w:val="24"/>
                <w:szCs w:val="24"/>
              </w:rPr>
              <w:t>万元（其中</w:t>
            </w:r>
            <w:r w:rsidRPr="00E451BC">
              <w:rPr>
                <w:rFonts w:ascii="Times New Roman" w:eastAsia="楷体" w:hAnsi="Times New Roman"/>
                <w:sz w:val="24"/>
                <w:szCs w:val="24"/>
              </w:rPr>
              <w:t>2011-2016</w:t>
            </w:r>
            <w:r w:rsidRPr="00E451BC">
              <w:rPr>
                <w:rFonts w:ascii="Times New Roman" w:eastAsia="楷体" w:hAnsi="Times New Roman"/>
                <w:sz w:val="24"/>
                <w:szCs w:val="24"/>
              </w:rPr>
              <w:t>年</w:t>
            </w:r>
            <w:r w:rsidRPr="00E451BC">
              <w:rPr>
                <w:rFonts w:ascii="Times New Roman" w:eastAsia="楷体" w:hAnsi="Times New Roman"/>
                <w:sz w:val="24"/>
                <w:szCs w:val="24"/>
              </w:rPr>
              <w:t>300</w:t>
            </w:r>
            <w:r w:rsidRPr="00E451BC">
              <w:rPr>
                <w:rFonts w:ascii="Times New Roman" w:eastAsia="楷体" w:hAnsi="Times New Roman"/>
                <w:sz w:val="24"/>
                <w:szCs w:val="24"/>
              </w:rPr>
              <w:t>万元，</w:t>
            </w:r>
            <w:r w:rsidRPr="00E451BC">
              <w:rPr>
                <w:rFonts w:ascii="Times New Roman" w:eastAsia="楷体" w:hAnsi="Times New Roman"/>
                <w:sz w:val="24"/>
                <w:szCs w:val="24"/>
              </w:rPr>
              <w:t>2017-2021</w:t>
            </w:r>
            <w:r w:rsidRPr="00E451BC">
              <w:rPr>
                <w:rFonts w:ascii="Times New Roman" w:eastAsia="楷体" w:hAnsi="Times New Roman"/>
                <w:sz w:val="24"/>
                <w:szCs w:val="24"/>
              </w:rPr>
              <w:t>年</w:t>
            </w:r>
            <w:r w:rsidRPr="00E451BC">
              <w:rPr>
                <w:rFonts w:ascii="Times New Roman" w:eastAsia="楷体" w:hAnsi="Times New Roman"/>
                <w:sz w:val="24"/>
                <w:szCs w:val="24"/>
              </w:rPr>
              <w:t>300</w:t>
            </w:r>
            <w:r w:rsidRPr="00E451BC">
              <w:rPr>
                <w:rFonts w:ascii="Times New Roman" w:eastAsia="楷体" w:hAnsi="Times New Roman"/>
                <w:sz w:val="24"/>
                <w:szCs w:val="24"/>
              </w:rPr>
              <w:t>万元），由生物防治工程技术研究中心提供技术支持与转化，共同开展昆虫病原真菌制剂的研发、生产、示范与应用等工作。（</w:t>
            </w:r>
            <w:r w:rsidRPr="00E451BC">
              <w:rPr>
                <w:rFonts w:ascii="Times New Roman" w:eastAsia="楷体" w:hAnsi="Times New Roman"/>
                <w:sz w:val="24"/>
                <w:szCs w:val="24"/>
              </w:rPr>
              <w:t>2</w:t>
            </w:r>
            <w:r w:rsidRPr="00E451BC">
              <w:rPr>
                <w:rFonts w:ascii="Times New Roman" w:eastAsia="楷体" w:hAnsi="Times New Roman"/>
                <w:sz w:val="24"/>
                <w:szCs w:val="24"/>
              </w:rPr>
              <w:t>）与广州睿盛投资管理有限公司共同开展</w:t>
            </w:r>
            <w:r w:rsidRPr="00E451BC">
              <w:rPr>
                <w:rFonts w:ascii="Times New Roman" w:eastAsia="楷体" w:hAnsi="Times New Roman"/>
                <w:sz w:val="24"/>
                <w:szCs w:val="24"/>
              </w:rPr>
              <w:t>“</w:t>
            </w:r>
            <w:r w:rsidRPr="00E451BC">
              <w:rPr>
                <w:rFonts w:ascii="Times New Roman" w:eastAsia="楷体" w:hAnsi="Times New Roman"/>
                <w:sz w:val="24"/>
                <w:szCs w:val="24"/>
              </w:rPr>
              <w:t>广东省生物农药产业化示范工程</w:t>
            </w:r>
            <w:r w:rsidRPr="00E451BC">
              <w:rPr>
                <w:rFonts w:ascii="Times New Roman" w:eastAsia="楷体" w:hAnsi="Times New Roman"/>
                <w:sz w:val="24"/>
                <w:szCs w:val="24"/>
              </w:rPr>
              <w:t>”</w:t>
            </w:r>
            <w:r w:rsidRPr="00E451BC">
              <w:rPr>
                <w:rFonts w:ascii="Times New Roman" w:eastAsia="楷体" w:hAnsi="Times New Roman"/>
                <w:sz w:val="24"/>
                <w:szCs w:val="24"/>
              </w:rPr>
              <w:t>项目，该项目由睿盛公司投资</w:t>
            </w:r>
            <w:r w:rsidRPr="00E451BC">
              <w:rPr>
                <w:rFonts w:ascii="Times New Roman" w:eastAsia="楷体" w:hAnsi="Times New Roman"/>
                <w:sz w:val="24"/>
                <w:szCs w:val="24"/>
              </w:rPr>
              <w:t>3000</w:t>
            </w:r>
            <w:r w:rsidRPr="00E451BC">
              <w:rPr>
                <w:rFonts w:ascii="Times New Roman" w:eastAsia="楷体" w:hAnsi="Times New Roman"/>
                <w:sz w:val="24"/>
                <w:szCs w:val="24"/>
              </w:rPr>
              <w:t>万元，由生物防治工程研究中心提供技术支持，</w:t>
            </w:r>
            <w:r w:rsidR="00D76958" w:rsidRPr="00E451BC">
              <w:rPr>
                <w:rFonts w:ascii="Times New Roman" w:eastAsia="楷体" w:hAnsi="Times New Roman"/>
                <w:sz w:val="24"/>
                <w:szCs w:val="24"/>
              </w:rPr>
              <w:t>合作</w:t>
            </w:r>
            <w:r w:rsidRPr="00E451BC">
              <w:rPr>
                <w:rFonts w:ascii="Times New Roman" w:eastAsia="楷体" w:hAnsi="Times New Roman"/>
                <w:sz w:val="24"/>
                <w:szCs w:val="24"/>
              </w:rPr>
              <w:t>开展</w:t>
            </w:r>
            <w:r w:rsidR="00D76958" w:rsidRPr="00E451BC">
              <w:rPr>
                <w:rFonts w:ascii="Times New Roman" w:eastAsia="楷体" w:hAnsi="Times New Roman"/>
                <w:sz w:val="24"/>
                <w:szCs w:val="24"/>
              </w:rPr>
              <w:t>解淀粉芽孢杆菌、枯草芽孢杆菌、多粘类芽孢杆菌、绿僵菌、拟青霉、棒束孢等微生物农药及肥料产品的研发、生产、推广及应用工作</w:t>
            </w:r>
            <w:r w:rsidRPr="00E451BC">
              <w:rPr>
                <w:rFonts w:ascii="Times New Roman" w:eastAsia="楷体" w:hAnsi="Times New Roman"/>
                <w:sz w:val="24"/>
                <w:szCs w:val="24"/>
              </w:rPr>
              <w:t>。</w:t>
            </w:r>
          </w:p>
          <w:p w:rsidR="00A51959" w:rsidRPr="00E4382B" w:rsidRDefault="002C5957" w:rsidP="00A47503">
            <w:pPr>
              <w:spacing w:beforeLines="50" w:before="190" w:afterLines="50" w:after="190" w:line="300" w:lineRule="auto"/>
              <w:ind w:firstLineChars="177" w:firstLine="425"/>
              <w:rPr>
                <w:rFonts w:ascii="Times New Roman" w:eastAsia="仿宋" w:hAnsi="Times New Roman"/>
                <w:sz w:val="24"/>
                <w:szCs w:val="24"/>
              </w:rPr>
            </w:pPr>
            <w:r w:rsidRPr="00E451BC">
              <w:rPr>
                <w:rFonts w:ascii="Times New Roman" w:eastAsia="楷体" w:hAnsi="Times New Roman"/>
                <w:sz w:val="24"/>
                <w:szCs w:val="24"/>
              </w:rPr>
              <w:t>依托上述国家及企业研发任务与项目，目前工程中心已经形成寄生性天敌产品</w:t>
            </w:r>
            <w:r w:rsidRPr="00E451BC">
              <w:rPr>
                <w:rFonts w:ascii="Times New Roman" w:eastAsia="楷体" w:hAnsi="Times New Roman"/>
                <w:sz w:val="24"/>
                <w:szCs w:val="24"/>
              </w:rPr>
              <w:t>4</w:t>
            </w:r>
            <w:r w:rsidRPr="00E451BC">
              <w:rPr>
                <w:rFonts w:ascii="Times New Roman" w:eastAsia="楷体" w:hAnsi="Times New Roman"/>
                <w:sz w:val="24"/>
                <w:szCs w:val="24"/>
              </w:rPr>
              <w:t>个</w:t>
            </w:r>
            <w:r w:rsidRPr="00E451BC">
              <w:rPr>
                <w:rFonts w:ascii="Times New Roman" w:eastAsia="楷体" w:hAnsi="Times New Roman"/>
                <w:sz w:val="24"/>
                <w:szCs w:val="24"/>
              </w:rPr>
              <w:t xml:space="preserve">  </w:t>
            </w:r>
            <w:r w:rsidRPr="00E451BC">
              <w:rPr>
                <w:rFonts w:ascii="Times New Roman" w:eastAsia="楷体" w:hAnsi="Times New Roman"/>
                <w:sz w:val="24"/>
                <w:szCs w:val="24"/>
              </w:rPr>
              <w:t>捕食性天敌产品</w:t>
            </w:r>
            <w:r w:rsidRPr="00E451BC">
              <w:rPr>
                <w:rFonts w:ascii="Times New Roman" w:eastAsia="楷体" w:hAnsi="Times New Roman"/>
                <w:sz w:val="24"/>
                <w:szCs w:val="24"/>
              </w:rPr>
              <w:t>6</w:t>
            </w:r>
            <w:r w:rsidRPr="00E451BC">
              <w:rPr>
                <w:rFonts w:ascii="Times New Roman" w:eastAsia="楷体" w:hAnsi="Times New Roman"/>
                <w:sz w:val="24"/>
                <w:szCs w:val="24"/>
              </w:rPr>
              <w:t>个</w:t>
            </w:r>
            <w:r w:rsidR="00A47503">
              <w:rPr>
                <w:rFonts w:ascii="Times New Roman" w:eastAsia="楷体" w:hAnsi="Times New Roman" w:hint="eastAsia"/>
                <w:sz w:val="24"/>
                <w:szCs w:val="24"/>
              </w:rPr>
              <w:t>、</w:t>
            </w:r>
            <w:r w:rsidRPr="00E451BC">
              <w:rPr>
                <w:rFonts w:ascii="Times New Roman" w:eastAsia="楷体" w:hAnsi="Times New Roman"/>
                <w:sz w:val="24"/>
                <w:szCs w:val="24"/>
              </w:rPr>
              <w:t>昆虫真菌杀虫剂与复配剂中试产品</w:t>
            </w:r>
            <w:r w:rsidRPr="00E451BC">
              <w:rPr>
                <w:rFonts w:ascii="Times New Roman" w:eastAsia="楷体" w:hAnsi="Times New Roman"/>
                <w:sz w:val="24"/>
                <w:szCs w:val="24"/>
              </w:rPr>
              <w:t>9</w:t>
            </w:r>
            <w:r w:rsidRPr="00E451BC">
              <w:rPr>
                <w:rFonts w:ascii="Times New Roman" w:eastAsia="楷体" w:hAnsi="Times New Roman"/>
                <w:sz w:val="24"/>
                <w:szCs w:val="24"/>
              </w:rPr>
              <w:t>个、植物源杀虫剂产品</w:t>
            </w:r>
            <w:r w:rsidRPr="00E451BC">
              <w:rPr>
                <w:rFonts w:ascii="Times New Roman" w:eastAsia="楷体" w:hAnsi="Times New Roman"/>
                <w:sz w:val="24"/>
                <w:szCs w:val="24"/>
              </w:rPr>
              <w:t>3</w:t>
            </w:r>
            <w:r w:rsidRPr="00E451BC">
              <w:rPr>
                <w:rFonts w:ascii="Times New Roman" w:eastAsia="楷体" w:hAnsi="Times New Roman"/>
                <w:sz w:val="24"/>
                <w:szCs w:val="24"/>
              </w:rPr>
              <w:t>个。此外，还积极响应国家一带一路建设，</w:t>
            </w:r>
            <w:r w:rsidRPr="00E451BC">
              <w:rPr>
                <w:rFonts w:ascii="Times New Roman" w:eastAsia="楷体" w:hAnsi="Times New Roman"/>
                <w:sz w:val="24"/>
                <w:szCs w:val="24"/>
              </w:rPr>
              <w:t>2018</w:t>
            </w:r>
            <w:r w:rsidRPr="00E451BC">
              <w:rPr>
                <w:rFonts w:ascii="Times New Roman" w:eastAsia="楷体" w:hAnsi="Times New Roman"/>
                <w:sz w:val="24"/>
                <w:szCs w:val="24"/>
              </w:rPr>
              <w:t>年</w:t>
            </w:r>
            <w:r w:rsidRPr="00E451BC">
              <w:rPr>
                <w:rFonts w:ascii="Times New Roman" w:eastAsia="楷体" w:hAnsi="Times New Roman"/>
                <w:sz w:val="24"/>
                <w:szCs w:val="24"/>
              </w:rPr>
              <w:t>3</w:t>
            </w:r>
            <w:r w:rsidRPr="00E451BC">
              <w:rPr>
                <w:rFonts w:ascii="Times New Roman" w:eastAsia="楷体" w:hAnsi="Times New Roman"/>
                <w:sz w:val="24"/>
                <w:szCs w:val="24"/>
              </w:rPr>
              <w:t>月与巴基斯坦萨果达大学共同建设</w:t>
            </w:r>
            <w:r w:rsidRPr="00E451BC">
              <w:rPr>
                <w:rFonts w:ascii="Times New Roman" w:eastAsia="楷体" w:hAnsi="Times New Roman"/>
                <w:sz w:val="24"/>
                <w:szCs w:val="24"/>
              </w:rPr>
              <w:t>“</w:t>
            </w:r>
            <w:r w:rsidRPr="00E451BC">
              <w:rPr>
                <w:rFonts w:ascii="Times New Roman" w:eastAsia="楷体" w:hAnsi="Times New Roman"/>
                <w:sz w:val="24"/>
                <w:szCs w:val="24"/>
              </w:rPr>
              <w:t>中巴柑橘病虫害综合防控联合研究中心</w:t>
            </w:r>
            <w:r w:rsidRPr="00E451BC">
              <w:rPr>
                <w:rFonts w:ascii="Times New Roman" w:eastAsia="楷体" w:hAnsi="Times New Roman"/>
                <w:sz w:val="24"/>
                <w:szCs w:val="24"/>
              </w:rPr>
              <w:t>”</w:t>
            </w:r>
            <w:r w:rsidRPr="00E451BC">
              <w:rPr>
                <w:rFonts w:ascii="Times New Roman" w:eastAsia="楷体" w:hAnsi="Times New Roman"/>
                <w:sz w:val="24"/>
                <w:szCs w:val="24"/>
              </w:rPr>
              <w:t>，努力将工程中心在生物防治领域的技术与产品推广到巴基斯坦的农业生产中，为当地的农业生产提供高效优质</w:t>
            </w:r>
            <w:r w:rsidR="00A47503">
              <w:rPr>
                <w:rFonts w:ascii="Times New Roman" w:eastAsia="楷体" w:hAnsi="Times New Roman" w:hint="eastAsia"/>
                <w:sz w:val="24"/>
                <w:szCs w:val="24"/>
              </w:rPr>
              <w:t>的</w:t>
            </w:r>
            <w:r w:rsidRPr="00E451BC">
              <w:rPr>
                <w:rFonts w:ascii="Times New Roman" w:eastAsia="楷体" w:hAnsi="Times New Roman"/>
                <w:sz w:val="24"/>
                <w:szCs w:val="24"/>
              </w:rPr>
              <w:t>服务</w:t>
            </w:r>
            <w:r w:rsidR="00A47503">
              <w:rPr>
                <w:rFonts w:ascii="Times New Roman" w:eastAsia="楷体" w:hAnsi="Times New Roman" w:hint="eastAsia"/>
                <w:sz w:val="24"/>
                <w:szCs w:val="24"/>
              </w:rPr>
              <w:t>与</w:t>
            </w:r>
            <w:r w:rsidRPr="00E451BC">
              <w:rPr>
                <w:rFonts w:ascii="Times New Roman" w:eastAsia="楷体" w:hAnsi="Times New Roman"/>
                <w:sz w:val="24"/>
                <w:szCs w:val="24"/>
              </w:rPr>
              <w:t>人才培养支撑。</w:t>
            </w:r>
          </w:p>
        </w:tc>
      </w:tr>
    </w:tbl>
    <w:p w:rsidR="00D9735F" w:rsidRPr="00E4382B" w:rsidRDefault="00D9735F" w:rsidP="002A001E">
      <w:pPr>
        <w:spacing w:beforeLines="50" w:before="190" w:afterLines="50" w:after="190"/>
        <w:ind w:leftChars="-202" w:left="-424"/>
        <w:jc w:val="left"/>
        <w:rPr>
          <w:rFonts w:ascii="Times New Roman" w:eastAsia="楷体" w:hAnsi="Times New Roman"/>
          <w:b/>
          <w:sz w:val="24"/>
          <w:szCs w:val="24"/>
        </w:rPr>
      </w:pPr>
      <w:r w:rsidRPr="00E4382B">
        <w:rPr>
          <w:rFonts w:ascii="Times New Roman" w:eastAsia="楷体" w:hAnsi="Times New Roman"/>
          <w:b/>
          <w:sz w:val="24"/>
          <w:szCs w:val="24"/>
        </w:rPr>
        <w:t>请选择主要的</w:t>
      </w:r>
      <w:r w:rsidRPr="00E4382B">
        <w:rPr>
          <w:rFonts w:ascii="Times New Roman" w:eastAsia="楷体" w:hAnsi="Times New Roman"/>
          <w:b/>
          <w:sz w:val="24"/>
          <w:szCs w:val="24"/>
        </w:rPr>
        <w:t>20</w:t>
      </w:r>
      <w:r w:rsidRPr="00E4382B">
        <w:rPr>
          <w:rFonts w:ascii="Times New Roman" w:eastAsia="楷体" w:hAnsi="Times New Roman"/>
          <w:b/>
          <w:sz w:val="24"/>
          <w:szCs w:val="24"/>
        </w:rPr>
        <w:t>项</w:t>
      </w:r>
      <w:r w:rsidR="00C45482" w:rsidRPr="00E4382B">
        <w:rPr>
          <w:rFonts w:ascii="Times New Roman" w:eastAsia="楷体" w:hAnsi="Times New Roman"/>
          <w:b/>
          <w:sz w:val="24"/>
          <w:szCs w:val="24"/>
        </w:rPr>
        <w:t>（以内）</w:t>
      </w:r>
      <w:r w:rsidRPr="00E4382B">
        <w:rPr>
          <w:rFonts w:ascii="Times New Roman" w:eastAsia="楷体" w:hAnsi="Times New Roman"/>
          <w:b/>
          <w:sz w:val="24"/>
          <w:szCs w:val="24"/>
        </w:rPr>
        <w:t>重点任务填写以下信息：</w:t>
      </w:r>
    </w:p>
    <w:tbl>
      <w:tblPr>
        <w:tblW w:w="5582" w:type="pct"/>
        <w:jc w:val="center"/>
        <w:tblInd w:w="-3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2" w:type="dxa"/>
          <w:right w:w="42" w:type="dxa"/>
        </w:tblCellMar>
        <w:tblLook w:val="0000" w:firstRow="0" w:lastRow="0" w:firstColumn="0" w:lastColumn="0" w:noHBand="0" w:noVBand="0"/>
      </w:tblPr>
      <w:tblGrid>
        <w:gridCol w:w="521"/>
        <w:gridCol w:w="2686"/>
        <w:gridCol w:w="1885"/>
        <w:gridCol w:w="899"/>
        <w:gridCol w:w="1124"/>
        <w:gridCol w:w="728"/>
        <w:gridCol w:w="1530"/>
      </w:tblGrid>
      <w:tr w:rsidR="003B64BB" w:rsidRPr="00E4382B" w:rsidTr="00F86047">
        <w:trPr>
          <w:trHeight w:val="454"/>
          <w:jc w:val="center"/>
        </w:trPr>
        <w:tc>
          <w:tcPr>
            <w:tcW w:w="283" w:type="pct"/>
            <w:vAlign w:val="center"/>
          </w:tcPr>
          <w:p w:rsidR="00D9735F" w:rsidRPr="00E4382B" w:rsidRDefault="00D9735F" w:rsidP="007B7F51">
            <w:pPr>
              <w:adjustRightInd w:val="0"/>
              <w:snapToGrid w:val="0"/>
              <w:jc w:val="center"/>
              <w:rPr>
                <w:rFonts w:ascii="Times New Roman" w:eastAsia="黑体" w:hAnsi="Times New Roman"/>
                <w:b/>
                <w:sz w:val="24"/>
                <w:szCs w:val="24"/>
              </w:rPr>
            </w:pPr>
            <w:r w:rsidRPr="00E4382B">
              <w:rPr>
                <w:rFonts w:ascii="Times New Roman" w:eastAsia="黑体" w:hAnsi="Times New Roman"/>
                <w:b/>
                <w:sz w:val="24"/>
                <w:szCs w:val="24"/>
              </w:rPr>
              <w:t>序号</w:t>
            </w:r>
          </w:p>
        </w:tc>
        <w:tc>
          <w:tcPr>
            <w:tcW w:w="1438" w:type="pct"/>
            <w:vAlign w:val="center"/>
          </w:tcPr>
          <w:p w:rsidR="00D9735F" w:rsidRPr="00E4382B" w:rsidRDefault="00D9735F" w:rsidP="007B7F51">
            <w:pPr>
              <w:adjustRightInd w:val="0"/>
              <w:snapToGrid w:val="0"/>
              <w:jc w:val="center"/>
              <w:rPr>
                <w:rFonts w:ascii="Times New Roman" w:eastAsia="黑体" w:hAnsi="Times New Roman"/>
                <w:b/>
                <w:sz w:val="24"/>
                <w:szCs w:val="24"/>
              </w:rPr>
            </w:pPr>
            <w:r w:rsidRPr="00E4382B">
              <w:rPr>
                <w:rFonts w:ascii="Times New Roman" w:eastAsia="黑体" w:hAnsi="Times New Roman"/>
                <w:b/>
                <w:sz w:val="24"/>
                <w:szCs w:val="24"/>
              </w:rPr>
              <w:t>项目</w:t>
            </w:r>
            <w:r w:rsidRPr="00E4382B">
              <w:rPr>
                <w:rFonts w:ascii="Times New Roman" w:eastAsia="黑体" w:hAnsi="Times New Roman"/>
                <w:b/>
                <w:sz w:val="24"/>
                <w:szCs w:val="24"/>
              </w:rPr>
              <w:t>/</w:t>
            </w:r>
            <w:r w:rsidRPr="00E4382B">
              <w:rPr>
                <w:rFonts w:ascii="Times New Roman" w:eastAsia="黑体" w:hAnsi="Times New Roman"/>
                <w:b/>
                <w:sz w:val="24"/>
                <w:szCs w:val="24"/>
              </w:rPr>
              <w:t>课题名称</w:t>
            </w:r>
          </w:p>
        </w:tc>
        <w:tc>
          <w:tcPr>
            <w:tcW w:w="975" w:type="pct"/>
            <w:vAlign w:val="center"/>
          </w:tcPr>
          <w:p w:rsidR="00D9735F" w:rsidRPr="00E4382B" w:rsidRDefault="00D9735F" w:rsidP="007B7F51">
            <w:pPr>
              <w:adjustRightInd w:val="0"/>
              <w:snapToGrid w:val="0"/>
              <w:jc w:val="center"/>
              <w:rPr>
                <w:rFonts w:ascii="Times New Roman" w:eastAsia="黑体" w:hAnsi="Times New Roman"/>
                <w:b/>
                <w:sz w:val="24"/>
                <w:szCs w:val="24"/>
              </w:rPr>
            </w:pPr>
            <w:r w:rsidRPr="00E4382B">
              <w:rPr>
                <w:rFonts w:ascii="Times New Roman" w:eastAsia="黑体" w:hAnsi="Times New Roman"/>
                <w:b/>
                <w:sz w:val="24"/>
                <w:szCs w:val="24"/>
              </w:rPr>
              <w:t>编号</w:t>
            </w:r>
          </w:p>
        </w:tc>
        <w:tc>
          <w:tcPr>
            <w:tcW w:w="485" w:type="pct"/>
            <w:vAlign w:val="center"/>
          </w:tcPr>
          <w:p w:rsidR="00D9735F" w:rsidRPr="00E4382B" w:rsidRDefault="00D9735F" w:rsidP="007B7F51">
            <w:pPr>
              <w:adjustRightInd w:val="0"/>
              <w:snapToGrid w:val="0"/>
              <w:jc w:val="center"/>
              <w:rPr>
                <w:rFonts w:ascii="Times New Roman" w:eastAsia="黑体" w:hAnsi="Times New Roman"/>
                <w:b/>
                <w:sz w:val="24"/>
                <w:szCs w:val="24"/>
              </w:rPr>
            </w:pPr>
            <w:r w:rsidRPr="00E4382B">
              <w:rPr>
                <w:rFonts w:ascii="Times New Roman" w:eastAsia="黑体" w:hAnsi="Times New Roman"/>
                <w:b/>
                <w:sz w:val="24"/>
                <w:szCs w:val="24"/>
              </w:rPr>
              <w:t>负责人</w:t>
            </w:r>
          </w:p>
        </w:tc>
        <w:tc>
          <w:tcPr>
            <w:tcW w:w="600" w:type="pct"/>
            <w:vAlign w:val="center"/>
          </w:tcPr>
          <w:p w:rsidR="00D9735F" w:rsidRPr="00E4382B" w:rsidRDefault="00D9735F" w:rsidP="007B7F51">
            <w:pPr>
              <w:adjustRightInd w:val="0"/>
              <w:snapToGrid w:val="0"/>
              <w:jc w:val="center"/>
              <w:rPr>
                <w:rFonts w:ascii="Times New Roman" w:eastAsia="黑体" w:hAnsi="Times New Roman"/>
                <w:b/>
                <w:sz w:val="24"/>
                <w:szCs w:val="24"/>
              </w:rPr>
            </w:pPr>
            <w:r w:rsidRPr="00E4382B">
              <w:rPr>
                <w:rFonts w:ascii="Times New Roman" w:eastAsia="黑体" w:hAnsi="Times New Roman"/>
                <w:b/>
                <w:sz w:val="24"/>
                <w:szCs w:val="24"/>
              </w:rPr>
              <w:t>起止时间</w:t>
            </w:r>
          </w:p>
        </w:tc>
        <w:tc>
          <w:tcPr>
            <w:tcW w:w="398" w:type="pct"/>
            <w:vAlign w:val="center"/>
          </w:tcPr>
          <w:p w:rsidR="00D9735F" w:rsidRPr="00E4382B" w:rsidRDefault="00D9735F" w:rsidP="007B7F51">
            <w:pPr>
              <w:adjustRightInd w:val="0"/>
              <w:snapToGrid w:val="0"/>
              <w:jc w:val="center"/>
              <w:rPr>
                <w:rFonts w:ascii="Times New Roman" w:eastAsia="黑体" w:hAnsi="Times New Roman"/>
                <w:b/>
                <w:sz w:val="24"/>
                <w:szCs w:val="24"/>
              </w:rPr>
            </w:pPr>
            <w:r w:rsidRPr="00E4382B">
              <w:rPr>
                <w:rFonts w:ascii="Times New Roman" w:eastAsia="黑体" w:hAnsi="Times New Roman"/>
                <w:b/>
                <w:sz w:val="24"/>
                <w:szCs w:val="24"/>
              </w:rPr>
              <w:t>经费</w:t>
            </w:r>
            <w:r w:rsidRPr="00E4382B">
              <w:rPr>
                <w:rFonts w:ascii="Times New Roman" w:eastAsia="黑体" w:hAnsi="Times New Roman"/>
                <w:b/>
                <w:sz w:val="24"/>
                <w:szCs w:val="24"/>
              </w:rPr>
              <w:t>(</w:t>
            </w:r>
            <w:r w:rsidRPr="00E4382B">
              <w:rPr>
                <w:rFonts w:ascii="Times New Roman" w:eastAsia="黑体" w:hAnsi="Times New Roman"/>
                <w:b/>
                <w:sz w:val="24"/>
                <w:szCs w:val="24"/>
              </w:rPr>
              <w:t>万元</w:t>
            </w:r>
            <w:r w:rsidRPr="00E4382B">
              <w:rPr>
                <w:rFonts w:ascii="Times New Roman" w:eastAsia="黑体" w:hAnsi="Times New Roman"/>
                <w:b/>
                <w:sz w:val="24"/>
                <w:szCs w:val="24"/>
              </w:rPr>
              <w:t>)</w:t>
            </w:r>
          </w:p>
        </w:tc>
        <w:tc>
          <w:tcPr>
            <w:tcW w:w="821" w:type="pct"/>
            <w:vAlign w:val="center"/>
          </w:tcPr>
          <w:p w:rsidR="00C45482" w:rsidRPr="00E4382B" w:rsidRDefault="00C45482" w:rsidP="007B7F51">
            <w:pPr>
              <w:adjustRightInd w:val="0"/>
              <w:snapToGrid w:val="0"/>
              <w:jc w:val="center"/>
              <w:rPr>
                <w:rFonts w:ascii="Times New Roman" w:eastAsia="黑体" w:hAnsi="Times New Roman"/>
                <w:b/>
                <w:sz w:val="24"/>
                <w:szCs w:val="24"/>
              </w:rPr>
            </w:pPr>
            <w:r w:rsidRPr="00E4382B">
              <w:rPr>
                <w:rFonts w:ascii="Times New Roman" w:eastAsia="黑体" w:hAnsi="Times New Roman"/>
                <w:b/>
                <w:sz w:val="24"/>
                <w:szCs w:val="24"/>
              </w:rPr>
              <w:t>课题</w:t>
            </w:r>
          </w:p>
          <w:p w:rsidR="00D9735F" w:rsidRPr="00E4382B" w:rsidRDefault="00C45482" w:rsidP="007B7F51">
            <w:pPr>
              <w:adjustRightInd w:val="0"/>
              <w:snapToGrid w:val="0"/>
              <w:jc w:val="center"/>
              <w:rPr>
                <w:rFonts w:ascii="Times New Roman" w:eastAsia="黑体" w:hAnsi="Times New Roman"/>
                <w:b/>
                <w:sz w:val="24"/>
                <w:szCs w:val="24"/>
              </w:rPr>
            </w:pPr>
            <w:r w:rsidRPr="00E4382B">
              <w:rPr>
                <w:rFonts w:ascii="Times New Roman" w:eastAsia="黑体" w:hAnsi="Times New Roman"/>
                <w:b/>
                <w:sz w:val="24"/>
                <w:szCs w:val="24"/>
              </w:rPr>
              <w:t>来源</w:t>
            </w:r>
          </w:p>
        </w:tc>
      </w:tr>
      <w:tr w:rsidR="003B64BB" w:rsidRPr="00E4382B" w:rsidTr="00F86047">
        <w:trPr>
          <w:trHeight w:val="454"/>
          <w:jc w:val="center"/>
        </w:trPr>
        <w:tc>
          <w:tcPr>
            <w:tcW w:w="283" w:type="pct"/>
            <w:vAlign w:val="center"/>
          </w:tcPr>
          <w:p w:rsidR="00D9735F" w:rsidRPr="00E4382B" w:rsidRDefault="00D9735F" w:rsidP="002A001E">
            <w:pPr>
              <w:jc w:val="center"/>
              <w:rPr>
                <w:rFonts w:ascii="Times New Roman" w:eastAsia="楷体" w:hAnsi="Times New Roman"/>
                <w:sz w:val="24"/>
                <w:szCs w:val="24"/>
              </w:rPr>
            </w:pPr>
            <w:r w:rsidRPr="00E4382B">
              <w:rPr>
                <w:rFonts w:ascii="Times New Roman" w:eastAsia="楷体" w:hAnsi="Times New Roman"/>
                <w:sz w:val="24"/>
                <w:szCs w:val="24"/>
              </w:rPr>
              <w:t>1</w:t>
            </w:r>
          </w:p>
        </w:tc>
        <w:tc>
          <w:tcPr>
            <w:tcW w:w="1438" w:type="pct"/>
            <w:vAlign w:val="center"/>
          </w:tcPr>
          <w:p w:rsidR="00D9735F" w:rsidRPr="00E4382B" w:rsidRDefault="00EF1BA8" w:rsidP="00DF59EF">
            <w:pPr>
              <w:adjustRightInd w:val="0"/>
              <w:snapToGrid w:val="0"/>
              <w:jc w:val="left"/>
              <w:rPr>
                <w:rFonts w:ascii="Times New Roman" w:eastAsia="楷体" w:hAnsi="Times New Roman"/>
                <w:sz w:val="24"/>
                <w:szCs w:val="24"/>
              </w:rPr>
            </w:pPr>
            <w:r w:rsidRPr="00E4382B">
              <w:rPr>
                <w:rFonts w:ascii="Times New Roman" w:eastAsia="楷体" w:hAnsi="Times New Roman"/>
                <w:sz w:val="24"/>
                <w:szCs w:val="24"/>
              </w:rPr>
              <w:t>园艺作物重要粉虱类害虫综合防控技术研究与示范</w:t>
            </w:r>
          </w:p>
        </w:tc>
        <w:tc>
          <w:tcPr>
            <w:tcW w:w="975" w:type="pct"/>
            <w:vAlign w:val="center"/>
          </w:tcPr>
          <w:p w:rsidR="00D9735F" w:rsidRPr="00E4382B" w:rsidRDefault="00EF1BA8" w:rsidP="002A001E">
            <w:pPr>
              <w:jc w:val="center"/>
              <w:rPr>
                <w:rFonts w:ascii="Times New Roman" w:eastAsia="楷体" w:hAnsi="Times New Roman"/>
                <w:sz w:val="24"/>
                <w:szCs w:val="24"/>
              </w:rPr>
            </w:pPr>
            <w:r w:rsidRPr="00E4382B">
              <w:rPr>
                <w:rFonts w:ascii="Times New Roman" w:eastAsia="楷体" w:hAnsi="Times New Roman"/>
                <w:sz w:val="24"/>
                <w:szCs w:val="24"/>
              </w:rPr>
              <w:t>201303019</w:t>
            </w:r>
          </w:p>
        </w:tc>
        <w:tc>
          <w:tcPr>
            <w:tcW w:w="485" w:type="pct"/>
            <w:vAlign w:val="center"/>
          </w:tcPr>
          <w:p w:rsidR="00D9735F" w:rsidRPr="00E4382B" w:rsidRDefault="00EF1BA8" w:rsidP="002A001E">
            <w:pPr>
              <w:jc w:val="center"/>
              <w:rPr>
                <w:rFonts w:ascii="Times New Roman" w:eastAsia="楷体" w:hAnsi="Times New Roman"/>
                <w:sz w:val="24"/>
                <w:szCs w:val="24"/>
              </w:rPr>
            </w:pPr>
            <w:r w:rsidRPr="00E4382B">
              <w:rPr>
                <w:rFonts w:ascii="Times New Roman" w:eastAsia="楷体" w:hAnsi="Times New Roman"/>
                <w:sz w:val="24"/>
                <w:szCs w:val="24"/>
              </w:rPr>
              <w:t>任顺祥</w:t>
            </w:r>
          </w:p>
          <w:p w:rsidR="00EF1BA8" w:rsidRPr="00E4382B" w:rsidRDefault="00EF1BA8" w:rsidP="002A001E">
            <w:pPr>
              <w:jc w:val="center"/>
              <w:rPr>
                <w:rFonts w:ascii="Times New Roman" w:eastAsia="楷体" w:hAnsi="Times New Roman"/>
                <w:sz w:val="24"/>
                <w:szCs w:val="24"/>
              </w:rPr>
            </w:pPr>
            <w:r w:rsidRPr="00E4382B">
              <w:rPr>
                <w:rFonts w:ascii="Times New Roman" w:eastAsia="楷体" w:hAnsi="Times New Roman"/>
                <w:sz w:val="24"/>
                <w:szCs w:val="24"/>
              </w:rPr>
              <w:t>邱宝利</w:t>
            </w:r>
          </w:p>
        </w:tc>
        <w:tc>
          <w:tcPr>
            <w:tcW w:w="600" w:type="pct"/>
            <w:vAlign w:val="center"/>
          </w:tcPr>
          <w:p w:rsidR="00D9735F" w:rsidRPr="00E4382B" w:rsidRDefault="00EF1BA8" w:rsidP="002A001E">
            <w:pPr>
              <w:jc w:val="center"/>
              <w:rPr>
                <w:rFonts w:ascii="Times New Roman" w:eastAsia="楷体" w:hAnsi="Times New Roman"/>
                <w:sz w:val="24"/>
                <w:szCs w:val="24"/>
              </w:rPr>
            </w:pPr>
            <w:r w:rsidRPr="00E4382B">
              <w:rPr>
                <w:rFonts w:ascii="Times New Roman" w:eastAsia="楷体" w:hAnsi="Times New Roman"/>
                <w:sz w:val="24"/>
                <w:szCs w:val="24"/>
              </w:rPr>
              <w:t>2013-2017</w:t>
            </w:r>
          </w:p>
        </w:tc>
        <w:tc>
          <w:tcPr>
            <w:tcW w:w="398" w:type="pct"/>
            <w:vAlign w:val="center"/>
          </w:tcPr>
          <w:p w:rsidR="00D9735F" w:rsidRPr="00E4382B" w:rsidRDefault="00EF1BA8" w:rsidP="002A001E">
            <w:pPr>
              <w:jc w:val="center"/>
              <w:rPr>
                <w:rFonts w:ascii="Times New Roman" w:eastAsia="楷体" w:hAnsi="Times New Roman"/>
                <w:sz w:val="24"/>
                <w:szCs w:val="24"/>
              </w:rPr>
            </w:pPr>
            <w:r w:rsidRPr="00E4382B">
              <w:rPr>
                <w:rFonts w:ascii="Times New Roman" w:eastAsia="楷体" w:hAnsi="Times New Roman"/>
                <w:sz w:val="24"/>
                <w:szCs w:val="24"/>
              </w:rPr>
              <w:t>1729</w:t>
            </w:r>
          </w:p>
        </w:tc>
        <w:tc>
          <w:tcPr>
            <w:tcW w:w="821" w:type="pct"/>
            <w:vAlign w:val="center"/>
          </w:tcPr>
          <w:p w:rsidR="00D9735F" w:rsidRPr="00E4382B" w:rsidRDefault="00EF1BA8" w:rsidP="002A001E">
            <w:pPr>
              <w:jc w:val="center"/>
              <w:rPr>
                <w:rFonts w:ascii="Times New Roman" w:eastAsia="楷体" w:hAnsi="Times New Roman"/>
                <w:sz w:val="24"/>
                <w:szCs w:val="24"/>
              </w:rPr>
            </w:pPr>
            <w:r w:rsidRPr="00E4382B">
              <w:rPr>
                <w:rFonts w:ascii="Times New Roman" w:eastAsia="楷体" w:hAnsi="Times New Roman"/>
                <w:sz w:val="24"/>
                <w:szCs w:val="24"/>
              </w:rPr>
              <w:t>国家公益性行业科研专项</w:t>
            </w:r>
          </w:p>
        </w:tc>
      </w:tr>
      <w:tr w:rsidR="003B64BB" w:rsidRPr="00E4382B" w:rsidTr="00F86047">
        <w:trPr>
          <w:trHeight w:val="454"/>
          <w:jc w:val="center"/>
        </w:trPr>
        <w:tc>
          <w:tcPr>
            <w:tcW w:w="283" w:type="pct"/>
            <w:vAlign w:val="center"/>
          </w:tcPr>
          <w:p w:rsidR="00D9735F" w:rsidRPr="00E4382B" w:rsidRDefault="00D9735F" w:rsidP="002A001E">
            <w:pPr>
              <w:jc w:val="center"/>
              <w:rPr>
                <w:rFonts w:ascii="Times New Roman" w:eastAsia="楷体" w:hAnsi="Times New Roman"/>
                <w:sz w:val="24"/>
                <w:szCs w:val="24"/>
              </w:rPr>
            </w:pPr>
            <w:r w:rsidRPr="00E4382B">
              <w:rPr>
                <w:rFonts w:ascii="Times New Roman" w:eastAsia="楷体" w:hAnsi="Times New Roman"/>
                <w:sz w:val="24"/>
                <w:szCs w:val="24"/>
              </w:rPr>
              <w:t>2</w:t>
            </w:r>
          </w:p>
        </w:tc>
        <w:tc>
          <w:tcPr>
            <w:tcW w:w="1438" w:type="pct"/>
            <w:vAlign w:val="center"/>
          </w:tcPr>
          <w:p w:rsidR="00D9735F" w:rsidRPr="00E4382B" w:rsidRDefault="00EF1BA8" w:rsidP="002A001E">
            <w:pPr>
              <w:jc w:val="left"/>
              <w:rPr>
                <w:rFonts w:ascii="Times New Roman" w:eastAsia="楷体" w:hAnsi="Times New Roman"/>
                <w:sz w:val="24"/>
                <w:szCs w:val="24"/>
              </w:rPr>
            </w:pPr>
            <w:r w:rsidRPr="00E4382B">
              <w:rPr>
                <w:rFonts w:ascii="Times New Roman" w:eastAsia="楷体" w:hAnsi="Times New Roman"/>
                <w:sz w:val="24"/>
                <w:szCs w:val="24"/>
              </w:rPr>
              <w:t>天敌昆虫控害作用的生态学机制</w:t>
            </w:r>
          </w:p>
        </w:tc>
        <w:tc>
          <w:tcPr>
            <w:tcW w:w="975" w:type="pct"/>
            <w:vAlign w:val="center"/>
          </w:tcPr>
          <w:p w:rsidR="00D9735F" w:rsidRPr="00E4382B" w:rsidRDefault="00EF1BA8" w:rsidP="002A001E">
            <w:pPr>
              <w:jc w:val="center"/>
              <w:rPr>
                <w:rFonts w:ascii="Times New Roman" w:eastAsia="楷体" w:hAnsi="Times New Roman"/>
                <w:sz w:val="24"/>
                <w:szCs w:val="24"/>
              </w:rPr>
            </w:pPr>
            <w:r w:rsidRPr="00E4382B">
              <w:rPr>
                <w:rFonts w:ascii="Times New Roman" w:eastAsia="楷体" w:hAnsi="Times New Roman"/>
                <w:sz w:val="24"/>
                <w:szCs w:val="24"/>
              </w:rPr>
              <w:t>2013CB127604</w:t>
            </w:r>
          </w:p>
        </w:tc>
        <w:tc>
          <w:tcPr>
            <w:tcW w:w="485" w:type="pct"/>
            <w:vAlign w:val="center"/>
          </w:tcPr>
          <w:p w:rsidR="00EF1BA8" w:rsidRPr="00E4382B" w:rsidRDefault="00EF1BA8" w:rsidP="002A001E">
            <w:pPr>
              <w:jc w:val="center"/>
              <w:rPr>
                <w:rFonts w:ascii="Times New Roman" w:eastAsia="楷体" w:hAnsi="Times New Roman"/>
                <w:sz w:val="24"/>
                <w:szCs w:val="24"/>
              </w:rPr>
            </w:pPr>
            <w:r w:rsidRPr="00E4382B">
              <w:rPr>
                <w:rFonts w:ascii="Times New Roman" w:eastAsia="楷体" w:hAnsi="Times New Roman"/>
                <w:sz w:val="24"/>
                <w:szCs w:val="24"/>
              </w:rPr>
              <w:t>任顺祥</w:t>
            </w:r>
          </w:p>
          <w:p w:rsidR="00D9735F" w:rsidRPr="00E4382B" w:rsidRDefault="00EF1BA8" w:rsidP="002A001E">
            <w:pPr>
              <w:jc w:val="center"/>
              <w:rPr>
                <w:rFonts w:ascii="Times New Roman" w:eastAsia="楷体" w:hAnsi="Times New Roman"/>
                <w:sz w:val="24"/>
                <w:szCs w:val="24"/>
              </w:rPr>
            </w:pPr>
            <w:r w:rsidRPr="00E4382B">
              <w:rPr>
                <w:rFonts w:ascii="Times New Roman" w:eastAsia="楷体" w:hAnsi="Times New Roman"/>
                <w:sz w:val="24"/>
                <w:szCs w:val="24"/>
              </w:rPr>
              <w:t>邱宝利</w:t>
            </w:r>
          </w:p>
        </w:tc>
        <w:tc>
          <w:tcPr>
            <w:tcW w:w="600" w:type="pct"/>
            <w:vAlign w:val="center"/>
          </w:tcPr>
          <w:p w:rsidR="00D9735F" w:rsidRPr="00E4382B" w:rsidRDefault="00EF1BA8" w:rsidP="002A001E">
            <w:pPr>
              <w:jc w:val="center"/>
              <w:rPr>
                <w:rFonts w:ascii="Times New Roman" w:eastAsia="楷体" w:hAnsi="Times New Roman"/>
                <w:sz w:val="24"/>
                <w:szCs w:val="24"/>
              </w:rPr>
            </w:pPr>
            <w:r w:rsidRPr="00E4382B">
              <w:rPr>
                <w:rFonts w:ascii="Times New Roman" w:eastAsia="楷体" w:hAnsi="Times New Roman"/>
                <w:sz w:val="24"/>
                <w:szCs w:val="24"/>
              </w:rPr>
              <w:t>2013-2017</w:t>
            </w:r>
          </w:p>
        </w:tc>
        <w:tc>
          <w:tcPr>
            <w:tcW w:w="398" w:type="pct"/>
            <w:vAlign w:val="center"/>
          </w:tcPr>
          <w:p w:rsidR="00D9735F" w:rsidRPr="00E4382B" w:rsidRDefault="00EF1BA8" w:rsidP="002A001E">
            <w:pPr>
              <w:jc w:val="center"/>
              <w:rPr>
                <w:rFonts w:ascii="Times New Roman" w:eastAsia="楷体" w:hAnsi="Times New Roman"/>
                <w:sz w:val="24"/>
                <w:szCs w:val="24"/>
              </w:rPr>
            </w:pPr>
            <w:r w:rsidRPr="00E4382B">
              <w:rPr>
                <w:rFonts w:ascii="Times New Roman" w:eastAsia="楷体" w:hAnsi="Times New Roman"/>
                <w:sz w:val="24"/>
                <w:szCs w:val="24"/>
              </w:rPr>
              <w:t>688</w:t>
            </w:r>
          </w:p>
        </w:tc>
        <w:tc>
          <w:tcPr>
            <w:tcW w:w="821" w:type="pct"/>
            <w:vAlign w:val="center"/>
          </w:tcPr>
          <w:p w:rsidR="00D9735F" w:rsidRPr="00E4382B" w:rsidRDefault="00EF1BA8" w:rsidP="002A001E">
            <w:pPr>
              <w:jc w:val="center"/>
              <w:rPr>
                <w:rFonts w:ascii="Times New Roman" w:eastAsia="楷体" w:hAnsi="Times New Roman"/>
                <w:sz w:val="24"/>
                <w:szCs w:val="24"/>
              </w:rPr>
            </w:pPr>
            <w:r w:rsidRPr="00E4382B">
              <w:rPr>
                <w:rFonts w:ascii="Times New Roman" w:eastAsia="楷体" w:hAnsi="Times New Roman"/>
                <w:sz w:val="24"/>
                <w:szCs w:val="24"/>
              </w:rPr>
              <w:t>国家</w:t>
            </w:r>
            <w:r w:rsidRPr="00E4382B">
              <w:rPr>
                <w:rFonts w:ascii="Times New Roman" w:eastAsia="楷体" w:hAnsi="Times New Roman"/>
                <w:sz w:val="24"/>
                <w:szCs w:val="24"/>
              </w:rPr>
              <w:t>973</w:t>
            </w:r>
            <w:r w:rsidRPr="00E4382B">
              <w:rPr>
                <w:rFonts w:ascii="Times New Roman" w:eastAsia="楷体" w:hAnsi="Times New Roman"/>
                <w:sz w:val="24"/>
                <w:szCs w:val="24"/>
              </w:rPr>
              <w:t>课题</w:t>
            </w:r>
          </w:p>
        </w:tc>
      </w:tr>
      <w:tr w:rsidR="003B64BB" w:rsidRPr="00E451BC" w:rsidTr="00F86047">
        <w:trPr>
          <w:trHeight w:val="454"/>
          <w:jc w:val="center"/>
        </w:trPr>
        <w:tc>
          <w:tcPr>
            <w:tcW w:w="283" w:type="pct"/>
            <w:vAlign w:val="center"/>
          </w:tcPr>
          <w:p w:rsidR="00D9735F" w:rsidRPr="00E451BC" w:rsidRDefault="00D9735F" w:rsidP="002A001E">
            <w:pPr>
              <w:jc w:val="center"/>
              <w:rPr>
                <w:rFonts w:ascii="Times New Roman" w:eastAsia="楷体" w:hAnsi="Times New Roman"/>
                <w:sz w:val="24"/>
                <w:szCs w:val="24"/>
              </w:rPr>
            </w:pPr>
            <w:r w:rsidRPr="00E451BC">
              <w:rPr>
                <w:rFonts w:ascii="Times New Roman" w:eastAsia="楷体" w:hAnsi="Times New Roman"/>
                <w:sz w:val="24"/>
                <w:szCs w:val="24"/>
              </w:rPr>
              <w:t>3</w:t>
            </w:r>
          </w:p>
        </w:tc>
        <w:tc>
          <w:tcPr>
            <w:tcW w:w="1438" w:type="pct"/>
            <w:vAlign w:val="center"/>
          </w:tcPr>
          <w:p w:rsidR="003B64BB" w:rsidRPr="00E451BC" w:rsidRDefault="00627FB9" w:rsidP="00627FB9">
            <w:pPr>
              <w:jc w:val="left"/>
              <w:rPr>
                <w:rFonts w:ascii="Times New Roman" w:eastAsia="楷体" w:hAnsi="Times New Roman"/>
                <w:sz w:val="24"/>
                <w:szCs w:val="24"/>
              </w:rPr>
            </w:pPr>
            <w:r w:rsidRPr="00E451BC">
              <w:rPr>
                <w:rFonts w:ascii="Times New Roman" w:eastAsia="楷体" w:hAnsi="Times New Roman"/>
                <w:sz w:val="24"/>
                <w:szCs w:val="24"/>
              </w:rPr>
              <w:t>作物对根结线虫侵染的应答机制</w:t>
            </w:r>
          </w:p>
        </w:tc>
        <w:tc>
          <w:tcPr>
            <w:tcW w:w="975" w:type="pct"/>
            <w:vAlign w:val="center"/>
          </w:tcPr>
          <w:p w:rsidR="00D9735F" w:rsidRPr="00E451BC" w:rsidRDefault="00627FB9" w:rsidP="002A001E">
            <w:pPr>
              <w:jc w:val="center"/>
              <w:rPr>
                <w:rFonts w:ascii="Times New Roman" w:eastAsia="楷体" w:hAnsi="Times New Roman"/>
                <w:sz w:val="24"/>
                <w:szCs w:val="24"/>
              </w:rPr>
            </w:pPr>
            <w:r w:rsidRPr="00E451BC">
              <w:rPr>
                <w:rFonts w:ascii="Times New Roman" w:eastAsia="楷体" w:hAnsi="Times New Roman"/>
                <w:sz w:val="24"/>
                <w:szCs w:val="24"/>
              </w:rPr>
              <w:t>2013CB127502</w:t>
            </w:r>
          </w:p>
        </w:tc>
        <w:tc>
          <w:tcPr>
            <w:tcW w:w="485" w:type="pct"/>
            <w:vAlign w:val="center"/>
          </w:tcPr>
          <w:p w:rsidR="00D9735F" w:rsidRPr="00E451BC" w:rsidRDefault="00EF1BA8" w:rsidP="002A001E">
            <w:pPr>
              <w:jc w:val="center"/>
              <w:rPr>
                <w:rFonts w:ascii="Times New Roman" w:eastAsia="楷体" w:hAnsi="Times New Roman"/>
                <w:sz w:val="24"/>
                <w:szCs w:val="24"/>
              </w:rPr>
            </w:pPr>
            <w:r w:rsidRPr="00E451BC">
              <w:rPr>
                <w:rFonts w:ascii="Times New Roman" w:eastAsia="楷体" w:hAnsi="Times New Roman"/>
                <w:sz w:val="24"/>
                <w:szCs w:val="24"/>
              </w:rPr>
              <w:t>廖金铃</w:t>
            </w:r>
          </w:p>
        </w:tc>
        <w:tc>
          <w:tcPr>
            <w:tcW w:w="600" w:type="pct"/>
            <w:vAlign w:val="center"/>
          </w:tcPr>
          <w:p w:rsidR="00D9735F" w:rsidRPr="00E451BC" w:rsidRDefault="00EF1BA8" w:rsidP="002A001E">
            <w:pPr>
              <w:jc w:val="center"/>
              <w:rPr>
                <w:rFonts w:ascii="Times New Roman" w:eastAsia="楷体" w:hAnsi="Times New Roman"/>
                <w:sz w:val="24"/>
                <w:szCs w:val="24"/>
              </w:rPr>
            </w:pPr>
            <w:r w:rsidRPr="00E451BC">
              <w:rPr>
                <w:rFonts w:ascii="Times New Roman" w:eastAsia="楷体" w:hAnsi="Times New Roman"/>
                <w:sz w:val="24"/>
                <w:szCs w:val="24"/>
              </w:rPr>
              <w:t>2013-2017</w:t>
            </w:r>
          </w:p>
        </w:tc>
        <w:tc>
          <w:tcPr>
            <w:tcW w:w="398" w:type="pct"/>
            <w:vAlign w:val="center"/>
          </w:tcPr>
          <w:p w:rsidR="00D9735F" w:rsidRPr="00E451BC" w:rsidRDefault="00A25686" w:rsidP="002A001E">
            <w:pPr>
              <w:jc w:val="center"/>
              <w:rPr>
                <w:rFonts w:ascii="Times New Roman" w:eastAsia="楷体" w:hAnsi="Times New Roman"/>
                <w:sz w:val="24"/>
                <w:szCs w:val="24"/>
              </w:rPr>
            </w:pPr>
            <w:r w:rsidRPr="00E451BC">
              <w:rPr>
                <w:rFonts w:ascii="Times New Roman" w:eastAsia="楷体" w:hAnsi="Times New Roman"/>
                <w:sz w:val="24"/>
                <w:szCs w:val="24"/>
              </w:rPr>
              <w:t>549</w:t>
            </w:r>
          </w:p>
        </w:tc>
        <w:tc>
          <w:tcPr>
            <w:tcW w:w="821" w:type="pct"/>
            <w:vAlign w:val="center"/>
          </w:tcPr>
          <w:p w:rsidR="00D9735F" w:rsidRPr="00E451BC" w:rsidRDefault="00EF1BA8" w:rsidP="002A001E">
            <w:pPr>
              <w:jc w:val="center"/>
              <w:rPr>
                <w:rFonts w:ascii="Times New Roman" w:eastAsia="楷体" w:hAnsi="Times New Roman"/>
                <w:sz w:val="24"/>
                <w:szCs w:val="24"/>
              </w:rPr>
            </w:pPr>
            <w:r w:rsidRPr="00E451BC">
              <w:rPr>
                <w:rFonts w:ascii="Times New Roman" w:eastAsia="楷体" w:hAnsi="Times New Roman"/>
                <w:sz w:val="24"/>
                <w:szCs w:val="24"/>
              </w:rPr>
              <w:t>国家</w:t>
            </w:r>
            <w:r w:rsidRPr="00E451BC">
              <w:rPr>
                <w:rFonts w:ascii="Times New Roman" w:eastAsia="楷体" w:hAnsi="Times New Roman"/>
                <w:sz w:val="24"/>
                <w:szCs w:val="24"/>
              </w:rPr>
              <w:t>973</w:t>
            </w:r>
            <w:r w:rsidRPr="00E451BC">
              <w:rPr>
                <w:rFonts w:ascii="Times New Roman" w:eastAsia="楷体" w:hAnsi="Times New Roman"/>
                <w:sz w:val="24"/>
                <w:szCs w:val="24"/>
              </w:rPr>
              <w:t>课题</w:t>
            </w:r>
          </w:p>
        </w:tc>
      </w:tr>
      <w:tr w:rsidR="003B64BB" w:rsidRPr="00E451BC" w:rsidTr="00DF59EF">
        <w:trPr>
          <w:trHeight w:val="1092"/>
          <w:jc w:val="center"/>
        </w:trPr>
        <w:tc>
          <w:tcPr>
            <w:tcW w:w="283" w:type="pct"/>
            <w:vAlign w:val="center"/>
          </w:tcPr>
          <w:p w:rsidR="00D9735F" w:rsidRPr="00E451BC" w:rsidRDefault="00D9735F" w:rsidP="002A001E">
            <w:pPr>
              <w:jc w:val="center"/>
              <w:rPr>
                <w:rFonts w:ascii="Times New Roman" w:eastAsia="楷体" w:hAnsi="Times New Roman"/>
                <w:sz w:val="24"/>
                <w:szCs w:val="24"/>
              </w:rPr>
            </w:pPr>
            <w:r w:rsidRPr="00E451BC">
              <w:rPr>
                <w:rFonts w:ascii="Times New Roman" w:eastAsia="楷体" w:hAnsi="Times New Roman"/>
                <w:sz w:val="24"/>
                <w:szCs w:val="24"/>
              </w:rPr>
              <w:t>4</w:t>
            </w:r>
          </w:p>
        </w:tc>
        <w:tc>
          <w:tcPr>
            <w:tcW w:w="1438" w:type="pct"/>
            <w:vAlign w:val="center"/>
          </w:tcPr>
          <w:p w:rsidR="00D9735F" w:rsidRPr="00E451BC" w:rsidRDefault="00EF1BA8" w:rsidP="00DF59EF">
            <w:pPr>
              <w:adjustRightInd w:val="0"/>
              <w:snapToGrid w:val="0"/>
              <w:jc w:val="left"/>
              <w:rPr>
                <w:rFonts w:ascii="Times New Roman" w:eastAsia="楷体" w:hAnsi="Times New Roman"/>
                <w:sz w:val="24"/>
                <w:szCs w:val="24"/>
              </w:rPr>
            </w:pPr>
            <w:r w:rsidRPr="00E451BC">
              <w:rPr>
                <w:rFonts w:ascii="Times New Roman" w:eastAsia="楷体" w:hAnsi="Times New Roman"/>
                <w:sz w:val="24"/>
                <w:szCs w:val="24"/>
              </w:rPr>
              <w:t>共生菌</w:t>
            </w:r>
            <w:r w:rsidRPr="00E451BC">
              <w:rPr>
                <w:rFonts w:ascii="Times New Roman" w:eastAsia="楷体" w:hAnsi="Times New Roman"/>
                <w:i/>
                <w:sz w:val="24"/>
                <w:szCs w:val="24"/>
              </w:rPr>
              <w:t>Wolbachia</w:t>
            </w:r>
            <w:r w:rsidRPr="00E451BC">
              <w:rPr>
                <w:rFonts w:ascii="Times New Roman" w:eastAsia="楷体" w:hAnsi="Times New Roman"/>
                <w:sz w:val="24"/>
                <w:szCs w:val="24"/>
              </w:rPr>
              <w:t>调控柑橘木虱种群危害的生态学机制</w:t>
            </w:r>
          </w:p>
        </w:tc>
        <w:tc>
          <w:tcPr>
            <w:tcW w:w="975" w:type="pct"/>
            <w:vAlign w:val="center"/>
          </w:tcPr>
          <w:p w:rsidR="00D9735F" w:rsidRPr="00E451BC" w:rsidRDefault="00EF1BA8" w:rsidP="002A001E">
            <w:pPr>
              <w:jc w:val="center"/>
              <w:rPr>
                <w:rFonts w:ascii="Times New Roman" w:eastAsia="楷体" w:hAnsi="Times New Roman"/>
                <w:sz w:val="24"/>
                <w:szCs w:val="24"/>
              </w:rPr>
            </w:pPr>
            <w:r w:rsidRPr="00E451BC">
              <w:rPr>
                <w:rFonts w:ascii="Times New Roman" w:eastAsia="楷体" w:hAnsi="Times New Roman"/>
                <w:sz w:val="24"/>
                <w:szCs w:val="24"/>
              </w:rPr>
              <w:t>U1701231</w:t>
            </w:r>
          </w:p>
        </w:tc>
        <w:tc>
          <w:tcPr>
            <w:tcW w:w="485" w:type="pct"/>
            <w:vAlign w:val="center"/>
          </w:tcPr>
          <w:p w:rsidR="00D9735F" w:rsidRPr="00E451BC" w:rsidRDefault="00EF1BA8" w:rsidP="002A001E">
            <w:pPr>
              <w:jc w:val="center"/>
              <w:rPr>
                <w:rFonts w:ascii="Times New Roman" w:eastAsia="楷体" w:hAnsi="Times New Roman"/>
                <w:sz w:val="24"/>
                <w:szCs w:val="24"/>
              </w:rPr>
            </w:pPr>
            <w:r w:rsidRPr="00E451BC">
              <w:rPr>
                <w:rFonts w:ascii="Times New Roman" w:eastAsia="楷体" w:hAnsi="Times New Roman"/>
                <w:sz w:val="24"/>
                <w:szCs w:val="24"/>
              </w:rPr>
              <w:t>邱宝利</w:t>
            </w:r>
          </w:p>
        </w:tc>
        <w:tc>
          <w:tcPr>
            <w:tcW w:w="600" w:type="pct"/>
            <w:vAlign w:val="center"/>
          </w:tcPr>
          <w:p w:rsidR="00D9735F" w:rsidRPr="00E451BC" w:rsidRDefault="00EF1BA8" w:rsidP="002A001E">
            <w:pPr>
              <w:jc w:val="center"/>
              <w:rPr>
                <w:rFonts w:ascii="Times New Roman" w:eastAsia="楷体" w:hAnsi="Times New Roman"/>
                <w:sz w:val="24"/>
                <w:szCs w:val="24"/>
              </w:rPr>
            </w:pPr>
            <w:r w:rsidRPr="00E451BC">
              <w:rPr>
                <w:rFonts w:ascii="Times New Roman" w:eastAsia="楷体" w:hAnsi="Times New Roman"/>
                <w:sz w:val="24"/>
                <w:szCs w:val="24"/>
              </w:rPr>
              <w:t>2018-2021</w:t>
            </w:r>
          </w:p>
        </w:tc>
        <w:tc>
          <w:tcPr>
            <w:tcW w:w="398" w:type="pct"/>
            <w:vAlign w:val="center"/>
          </w:tcPr>
          <w:p w:rsidR="00D9735F" w:rsidRPr="00E451BC" w:rsidRDefault="00EF1BA8" w:rsidP="002A001E">
            <w:pPr>
              <w:jc w:val="center"/>
              <w:rPr>
                <w:rFonts w:ascii="Times New Roman" w:eastAsia="楷体" w:hAnsi="Times New Roman"/>
                <w:sz w:val="24"/>
                <w:szCs w:val="24"/>
              </w:rPr>
            </w:pPr>
            <w:r w:rsidRPr="00E451BC">
              <w:rPr>
                <w:rFonts w:ascii="Times New Roman" w:eastAsia="楷体" w:hAnsi="Times New Roman"/>
                <w:sz w:val="24"/>
                <w:szCs w:val="24"/>
              </w:rPr>
              <w:t>330</w:t>
            </w:r>
          </w:p>
        </w:tc>
        <w:tc>
          <w:tcPr>
            <w:tcW w:w="821" w:type="pct"/>
            <w:vAlign w:val="center"/>
          </w:tcPr>
          <w:p w:rsidR="00D9735F" w:rsidRPr="00E451BC" w:rsidRDefault="00EF1BA8" w:rsidP="002A001E">
            <w:pPr>
              <w:jc w:val="center"/>
              <w:rPr>
                <w:rFonts w:ascii="Times New Roman" w:eastAsia="楷体" w:hAnsi="Times New Roman"/>
                <w:sz w:val="24"/>
                <w:szCs w:val="24"/>
              </w:rPr>
            </w:pPr>
            <w:r w:rsidRPr="00E451BC">
              <w:rPr>
                <w:rFonts w:ascii="Times New Roman" w:eastAsia="楷体" w:hAnsi="Times New Roman"/>
                <w:sz w:val="24"/>
                <w:szCs w:val="24"/>
              </w:rPr>
              <w:t>NSFC-</w:t>
            </w:r>
            <w:r w:rsidRPr="00E451BC">
              <w:rPr>
                <w:rFonts w:ascii="Times New Roman" w:eastAsia="楷体" w:hAnsi="Times New Roman"/>
                <w:sz w:val="24"/>
                <w:szCs w:val="24"/>
              </w:rPr>
              <w:t>广东联合基金</w:t>
            </w:r>
          </w:p>
        </w:tc>
      </w:tr>
      <w:tr w:rsidR="003B64BB" w:rsidRPr="00E451BC" w:rsidTr="00A47503">
        <w:trPr>
          <w:trHeight w:val="999"/>
          <w:jc w:val="center"/>
        </w:trPr>
        <w:tc>
          <w:tcPr>
            <w:tcW w:w="283" w:type="pct"/>
            <w:vAlign w:val="center"/>
          </w:tcPr>
          <w:p w:rsidR="00D9735F" w:rsidRPr="00E451BC" w:rsidRDefault="00D9735F" w:rsidP="002A001E">
            <w:pPr>
              <w:jc w:val="center"/>
              <w:rPr>
                <w:rFonts w:ascii="Times New Roman" w:eastAsia="楷体" w:hAnsi="Times New Roman"/>
                <w:sz w:val="24"/>
                <w:szCs w:val="24"/>
              </w:rPr>
            </w:pPr>
            <w:r w:rsidRPr="00E451BC">
              <w:rPr>
                <w:rFonts w:ascii="Times New Roman" w:eastAsia="楷体" w:hAnsi="Times New Roman"/>
                <w:sz w:val="24"/>
                <w:szCs w:val="24"/>
              </w:rPr>
              <w:t>5</w:t>
            </w:r>
          </w:p>
        </w:tc>
        <w:tc>
          <w:tcPr>
            <w:tcW w:w="1438" w:type="pct"/>
            <w:vAlign w:val="center"/>
          </w:tcPr>
          <w:p w:rsidR="00D9735F" w:rsidRPr="00E451BC" w:rsidRDefault="00F86047" w:rsidP="00DF59EF">
            <w:pPr>
              <w:adjustRightInd w:val="0"/>
              <w:snapToGrid w:val="0"/>
              <w:jc w:val="left"/>
              <w:rPr>
                <w:rFonts w:ascii="Times New Roman" w:eastAsia="楷体" w:hAnsi="Times New Roman"/>
                <w:sz w:val="24"/>
                <w:szCs w:val="24"/>
              </w:rPr>
            </w:pPr>
            <w:r w:rsidRPr="00E451BC">
              <w:rPr>
                <w:rFonts w:ascii="Times New Roman" w:eastAsia="楷体" w:hAnsi="Times New Roman"/>
                <w:sz w:val="24"/>
                <w:szCs w:val="24"/>
              </w:rPr>
              <w:t>南方果蔬害虫天敌资源的协同控害机制及其可持续利用研究</w:t>
            </w:r>
          </w:p>
        </w:tc>
        <w:tc>
          <w:tcPr>
            <w:tcW w:w="975" w:type="pct"/>
            <w:vAlign w:val="center"/>
          </w:tcPr>
          <w:p w:rsidR="00D9735F" w:rsidRPr="00E451BC" w:rsidRDefault="00A47503" w:rsidP="002A001E">
            <w:pPr>
              <w:jc w:val="center"/>
              <w:rPr>
                <w:rFonts w:ascii="Times New Roman" w:eastAsia="楷体" w:hAnsi="Times New Roman"/>
                <w:sz w:val="24"/>
                <w:szCs w:val="24"/>
              </w:rPr>
            </w:pPr>
            <w:r w:rsidRPr="00A47503">
              <w:rPr>
                <w:rFonts w:ascii="Times New Roman" w:eastAsia="楷体" w:hAnsi="Times New Roman"/>
                <w:sz w:val="24"/>
                <w:szCs w:val="24"/>
              </w:rPr>
              <w:t>201804020070</w:t>
            </w:r>
          </w:p>
        </w:tc>
        <w:tc>
          <w:tcPr>
            <w:tcW w:w="485" w:type="pct"/>
            <w:vAlign w:val="center"/>
          </w:tcPr>
          <w:p w:rsidR="00D9735F" w:rsidRPr="00E451BC" w:rsidRDefault="00F86047" w:rsidP="002A001E">
            <w:pPr>
              <w:jc w:val="center"/>
              <w:rPr>
                <w:rFonts w:ascii="Times New Roman" w:eastAsia="楷体" w:hAnsi="Times New Roman"/>
                <w:sz w:val="24"/>
                <w:szCs w:val="24"/>
              </w:rPr>
            </w:pPr>
            <w:r w:rsidRPr="00E451BC">
              <w:rPr>
                <w:rFonts w:ascii="Times New Roman" w:eastAsia="楷体" w:hAnsi="Times New Roman"/>
                <w:sz w:val="24"/>
                <w:szCs w:val="24"/>
              </w:rPr>
              <w:t>王兴民</w:t>
            </w:r>
          </w:p>
        </w:tc>
        <w:tc>
          <w:tcPr>
            <w:tcW w:w="600" w:type="pct"/>
            <w:vAlign w:val="center"/>
          </w:tcPr>
          <w:p w:rsidR="00D9735F" w:rsidRPr="00E451BC" w:rsidRDefault="00F86047" w:rsidP="002A001E">
            <w:pPr>
              <w:jc w:val="center"/>
              <w:rPr>
                <w:rFonts w:ascii="Times New Roman" w:eastAsia="楷体" w:hAnsi="Times New Roman"/>
                <w:sz w:val="24"/>
                <w:szCs w:val="24"/>
              </w:rPr>
            </w:pPr>
            <w:r w:rsidRPr="00E451BC">
              <w:rPr>
                <w:rFonts w:ascii="Times New Roman" w:eastAsia="楷体" w:hAnsi="Times New Roman"/>
                <w:sz w:val="24"/>
                <w:szCs w:val="24"/>
              </w:rPr>
              <w:t>2018-2020</w:t>
            </w:r>
          </w:p>
        </w:tc>
        <w:tc>
          <w:tcPr>
            <w:tcW w:w="398" w:type="pct"/>
            <w:vAlign w:val="center"/>
          </w:tcPr>
          <w:p w:rsidR="00D9735F" w:rsidRPr="00E451BC" w:rsidRDefault="00F86047" w:rsidP="002A001E">
            <w:pPr>
              <w:jc w:val="center"/>
              <w:rPr>
                <w:rFonts w:ascii="Times New Roman" w:eastAsia="楷体" w:hAnsi="Times New Roman"/>
                <w:sz w:val="24"/>
                <w:szCs w:val="24"/>
              </w:rPr>
            </w:pPr>
            <w:r w:rsidRPr="00E451BC">
              <w:rPr>
                <w:rFonts w:ascii="Times New Roman" w:eastAsia="楷体" w:hAnsi="Times New Roman"/>
                <w:sz w:val="24"/>
                <w:szCs w:val="24"/>
              </w:rPr>
              <w:t>200</w:t>
            </w:r>
          </w:p>
        </w:tc>
        <w:tc>
          <w:tcPr>
            <w:tcW w:w="821" w:type="pct"/>
            <w:vAlign w:val="center"/>
          </w:tcPr>
          <w:p w:rsidR="00D9735F" w:rsidRPr="00E451BC" w:rsidRDefault="00F86047" w:rsidP="002A001E">
            <w:pPr>
              <w:jc w:val="center"/>
              <w:rPr>
                <w:rFonts w:ascii="Times New Roman" w:eastAsia="楷体" w:hAnsi="Times New Roman"/>
                <w:sz w:val="24"/>
                <w:szCs w:val="24"/>
              </w:rPr>
            </w:pPr>
            <w:r w:rsidRPr="00E451BC">
              <w:rPr>
                <w:rFonts w:ascii="Times New Roman" w:eastAsia="楷体" w:hAnsi="Times New Roman"/>
                <w:sz w:val="24"/>
                <w:szCs w:val="24"/>
              </w:rPr>
              <w:t>广州市科技创新委员会</w:t>
            </w:r>
          </w:p>
        </w:tc>
      </w:tr>
      <w:tr w:rsidR="00F86047" w:rsidRPr="00E4382B" w:rsidTr="00A47503">
        <w:trPr>
          <w:trHeight w:val="689"/>
          <w:jc w:val="center"/>
        </w:trPr>
        <w:tc>
          <w:tcPr>
            <w:tcW w:w="283" w:type="pct"/>
            <w:vAlign w:val="center"/>
          </w:tcPr>
          <w:p w:rsidR="00F86047" w:rsidRPr="00E451BC" w:rsidRDefault="00F86047" w:rsidP="002A001E">
            <w:pPr>
              <w:jc w:val="center"/>
              <w:rPr>
                <w:rFonts w:ascii="Times New Roman" w:eastAsia="楷体" w:hAnsi="Times New Roman"/>
                <w:sz w:val="24"/>
                <w:szCs w:val="24"/>
              </w:rPr>
            </w:pPr>
            <w:r w:rsidRPr="00E451BC">
              <w:rPr>
                <w:rFonts w:ascii="Times New Roman" w:eastAsia="楷体" w:hAnsi="Times New Roman"/>
                <w:sz w:val="24"/>
                <w:szCs w:val="24"/>
              </w:rPr>
              <w:t>6</w:t>
            </w:r>
          </w:p>
        </w:tc>
        <w:tc>
          <w:tcPr>
            <w:tcW w:w="1438" w:type="pct"/>
            <w:vAlign w:val="center"/>
          </w:tcPr>
          <w:p w:rsidR="00F86047" w:rsidRPr="00E451BC" w:rsidRDefault="00F86047" w:rsidP="00B37354">
            <w:pPr>
              <w:jc w:val="left"/>
              <w:rPr>
                <w:rFonts w:ascii="Times New Roman" w:eastAsia="楷体" w:hAnsi="Times New Roman"/>
                <w:sz w:val="24"/>
                <w:szCs w:val="24"/>
              </w:rPr>
            </w:pPr>
            <w:r w:rsidRPr="00E451BC">
              <w:rPr>
                <w:rFonts w:ascii="Times New Roman" w:eastAsia="楷体" w:hAnsi="Times New Roman"/>
                <w:sz w:val="24"/>
                <w:szCs w:val="24"/>
              </w:rPr>
              <w:t>对老挝科技援助项目</w:t>
            </w:r>
          </w:p>
        </w:tc>
        <w:tc>
          <w:tcPr>
            <w:tcW w:w="975" w:type="pct"/>
            <w:vAlign w:val="center"/>
          </w:tcPr>
          <w:p w:rsidR="00F86047" w:rsidRPr="00E451BC" w:rsidRDefault="00A47503" w:rsidP="00B37354">
            <w:pPr>
              <w:jc w:val="center"/>
              <w:rPr>
                <w:rFonts w:ascii="Times New Roman" w:eastAsia="楷体" w:hAnsi="Times New Roman"/>
                <w:sz w:val="24"/>
                <w:szCs w:val="24"/>
              </w:rPr>
            </w:pPr>
            <w:r w:rsidRPr="00A47503">
              <w:rPr>
                <w:rFonts w:ascii="Times New Roman" w:eastAsia="楷体" w:hAnsi="Times New Roman"/>
                <w:sz w:val="24"/>
                <w:szCs w:val="24"/>
              </w:rPr>
              <w:t>KY201402014</w:t>
            </w:r>
          </w:p>
        </w:tc>
        <w:tc>
          <w:tcPr>
            <w:tcW w:w="485" w:type="pct"/>
            <w:vAlign w:val="center"/>
          </w:tcPr>
          <w:p w:rsidR="00F86047" w:rsidRPr="00E451BC" w:rsidRDefault="00F86047" w:rsidP="00B37354">
            <w:pPr>
              <w:jc w:val="center"/>
              <w:rPr>
                <w:rFonts w:ascii="Times New Roman" w:eastAsia="楷体" w:hAnsi="Times New Roman"/>
                <w:sz w:val="24"/>
                <w:szCs w:val="24"/>
              </w:rPr>
            </w:pPr>
            <w:r w:rsidRPr="00E451BC">
              <w:rPr>
                <w:rFonts w:ascii="Times New Roman" w:eastAsia="楷体" w:hAnsi="Times New Roman"/>
                <w:sz w:val="24"/>
                <w:szCs w:val="24"/>
              </w:rPr>
              <w:t>王兴民</w:t>
            </w:r>
          </w:p>
        </w:tc>
        <w:tc>
          <w:tcPr>
            <w:tcW w:w="600" w:type="pct"/>
            <w:vAlign w:val="center"/>
          </w:tcPr>
          <w:p w:rsidR="00F86047" w:rsidRPr="00E451BC" w:rsidRDefault="00F86047" w:rsidP="00B37354">
            <w:pPr>
              <w:jc w:val="center"/>
              <w:rPr>
                <w:rFonts w:ascii="Times New Roman" w:eastAsia="楷体" w:hAnsi="Times New Roman"/>
                <w:sz w:val="24"/>
                <w:szCs w:val="24"/>
              </w:rPr>
            </w:pPr>
            <w:r w:rsidRPr="00E451BC">
              <w:rPr>
                <w:rFonts w:ascii="Times New Roman" w:eastAsia="楷体" w:hAnsi="Times New Roman"/>
                <w:sz w:val="24"/>
                <w:szCs w:val="24"/>
              </w:rPr>
              <w:t>2014-2016</w:t>
            </w:r>
          </w:p>
        </w:tc>
        <w:tc>
          <w:tcPr>
            <w:tcW w:w="398" w:type="pct"/>
            <w:vAlign w:val="center"/>
          </w:tcPr>
          <w:p w:rsidR="00F86047" w:rsidRPr="00E451BC" w:rsidRDefault="00F86047" w:rsidP="00B37354">
            <w:pPr>
              <w:jc w:val="center"/>
              <w:rPr>
                <w:rFonts w:ascii="Times New Roman" w:eastAsia="楷体" w:hAnsi="Times New Roman"/>
                <w:sz w:val="24"/>
                <w:szCs w:val="24"/>
              </w:rPr>
            </w:pPr>
            <w:r w:rsidRPr="00E451BC">
              <w:rPr>
                <w:rFonts w:ascii="Times New Roman" w:eastAsia="楷体" w:hAnsi="Times New Roman"/>
                <w:sz w:val="24"/>
                <w:szCs w:val="24"/>
              </w:rPr>
              <w:t>100</w:t>
            </w:r>
          </w:p>
        </w:tc>
        <w:tc>
          <w:tcPr>
            <w:tcW w:w="821" w:type="pct"/>
            <w:vAlign w:val="center"/>
          </w:tcPr>
          <w:p w:rsidR="00F86047" w:rsidRPr="00E451BC" w:rsidRDefault="00F86047" w:rsidP="00B37354">
            <w:pPr>
              <w:jc w:val="center"/>
              <w:rPr>
                <w:rFonts w:ascii="Times New Roman" w:eastAsia="楷体" w:hAnsi="Times New Roman"/>
                <w:sz w:val="24"/>
                <w:szCs w:val="24"/>
              </w:rPr>
            </w:pPr>
            <w:r w:rsidRPr="00E451BC">
              <w:rPr>
                <w:rFonts w:ascii="Times New Roman" w:eastAsia="楷体" w:hAnsi="Times New Roman"/>
                <w:sz w:val="24"/>
                <w:szCs w:val="24"/>
              </w:rPr>
              <w:t>科技部对外援助项目</w:t>
            </w:r>
          </w:p>
        </w:tc>
      </w:tr>
      <w:tr w:rsidR="00F86047" w:rsidRPr="00E4382B" w:rsidTr="00A47503">
        <w:trPr>
          <w:trHeight w:val="757"/>
          <w:jc w:val="center"/>
        </w:trPr>
        <w:tc>
          <w:tcPr>
            <w:tcW w:w="283" w:type="pct"/>
            <w:vAlign w:val="center"/>
          </w:tcPr>
          <w:p w:rsidR="00F86047" w:rsidRPr="00E451BC" w:rsidRDefault="00F86047" w:rsidP="002A001E">
            <w:pPr>
              <w:jc w:val="center"/>
              <w:rPr>
                <w:rFonts w:ascii="Times New Roman" w:eastAsia="楷体" w:hAnsi="Times New Roman"/>
                <w:sz w:val="24"/>
                <w:szCs w:val="24"/>
              </w:rPr>
            </w:pPr>
            <w:r w:rsidRPr="00E451BC">
              <w:rPr>
                <w:rFonts w:ascii="Times New Roman" w:eastAsia="楷体" w:hAnsi="Times New Roman"/>
                <w:sz w:val="24"/>
                <w:szCs w:val="24"/>
              </w:rPr>
              <w:t>7</w:t>
            </w:r>
          </w:p>
        </w:tc>
        <w:tc>
          <w:tcPr>
            <w:tcW w:w="1438" w:type="pct"/>
            <w:vAlign w:val="center"/>
          </w:tcPr>
          <w:p w:rsidR="00F86047" w:rsidRPr="00E451BC" w:rsidRDefault="00F86047" w:rsidP="00B37354">
            <w:pPr>
              <w:jc w:val="left"/>
              <w:rPr>
                <w:rFonts w:ascii="Times New Roman" w:eastAsia="楷体" w:hAnsi="Times New Roman"/>
                <w:sz w:val="24"/>
                <w:szCs w:val="24"/>
              </w:rPr>
            </w:pPr>
            <w:r w:rsidRPr="00E451BC">
              <w:rPr>
                <w:rFonts w:ascii="Times New Roman" w:eastAsia="楷体" w:hAnsi="Times New Roman"/>
                <w:sz w:val="24"/>
                <w:szCs w:val="24"/>
              </w:rPr>
              <w:t>活体生物农药增效及有害生物生态调控机制</w:t>
            </w:r>
            <w:r w:rsidRPr="00E451BC">
              <w:rPr>
                <w:rFonts w:ascii="Times New Roman" w:eastAsia="楷体" w:hAnsi="Times New Roman"/>
                <w:sz w:val="24"/>
                <w:szCs w:val="24"/>
              </w:rPr>
              <w:t xml:space="preserve"> </w:t>
            </w:r>
          </w:p>
        </w:tc>
        <w:tc>
          <w:tcPr>
            <w:tcW w:w="975" w:type="pct"/>
            <w:vAlign w:val="center"/>
          </w:tcPr>
          <w:p w:rsidR="00F86047" w:rsidRPr="00E451BC" w:rsidRDefault="00F86047" w:rsidP="00B37354">
            <w:pPr>
              <w:jc w:val="center"/>
              <w:rPr>
                <w:rFonts w:ascii="Times New Roman" w:eastAsia="楷体" w:hAnsi="Times New Roman"/>
                <w:sz w:val="24"/>
                <w:szCs w:val="24"/>
              </w:rPr>
            </w:pPr>
            <w:r w:rsidRPr="00E451BC">
              <w:rPr>
                <w:rFonts w:ascii="Times New Roman" w:eastAsia="楷体" w:hAnsi="Times New Roman"/>
                <w:sz w:val="24"/>
                <w:szCs w:val="24"/>
              </w:rPr>
              <w:t>2017YFD0200400</w:t>
            </w:r>
          </w:p>
        </w:tc>
        <w:tc>
          <w:tcPr>
            <w:tcW w:w="485" w:type="pct"/>
            <w:vAlign w:val="center"/>
          </w:tcPr>
          <w:p w:rsidR="00F86047" w:rsidRPr="00E451BC" w:rsidRDefault="00F86047" w:rsidP="00B37354">
            <w:pPr>
              <w:jc w:val="center"/>
              <w:rPr>
                <w:rFonts w:ascii="Times New Roman" w:eastAsia="楷体" w:hAnsi="Times New Roman"/>
                <w:sz w:val="24"/>
                <w:szCs w:val="24"/>
              </w:rPr>
            </w:pPr>
            <w:r w:rsidRPr="00E451BC">
              <w:rPr>
                <w:rFonts w:ascii="Times New Roman" w:eastAsia="楷体" w:hAnsi="Times New Roman"/>
                <w:sz w:val="24"/>
                <w:szCs w:val="24"/>
              </w:rPr>
              <w:t>邱宝利</w:t>
            </w:r>
          </w:p>
        </w:tc>
        <w:tc>
          <w:tcPr>
            <w:tcW w:w="600" w:type="pct"/>
            <w:vAlign w:val="center"/>
          </w:tcPr>
          <w:p w:rsidR="00F86047" w:rsidRPr="00E451BC" w:rsidRDefault="00F86047" w:rsidP="00B37354">
            <w:pPr>
              <w:jc w:val="center"/>
              <w:rPr>
                <w:rFonts w:ascii="Times New Roman" w:eastAsia="楷体" w:hAnsi="Times New Roman"/>
                <w:sz w:val="24"/>
                <w:szCs w:val="24"/>
              </w:rPr>
            </w:pPr>
            <w:r w:rsidRPr="00E451BC">
              <w:rPr>
                <w:rFonts w:ascii="Times New Roman" w:eastAsia="楷体" w:hAnsi="Times New Roman"/>
                <w:sz w:val="24"/>
                <w:szCs w:val="24"/>
              </w:rPr>
              <w:t>2017-2020</w:t>
            </w:r>
          </w:p>
        </w:tc>
        <w:tc>
          <w:tcPr>
            <w:tcW w:w="398" w:type="pct"/>
            <w:vAlign w:val="center"/>
          </w:tcPr>
          <w:p w:rsidR="00F86047" w:rsidRPr="00E451BC" w:rsidRDefault="00F86047" w:rsidP="00B37354">
            <w:pPr>
              <w:jc w:val="center"/>
              <w:rPr>
                <w:rFonts w:ascii="Times New Roman" w:eastAsia="楷体" w:hAnsi="Times New Roman"/>
                <w:sz w:val="24"/>
                <w:szCs w:val="24"/>
              </w:rPr>
            </w:pPr>
            <w:r w:rsidRPr="00E451BC">
              <w:rPr>
                <w:rFonts w:ascii="Times New Roman" w:eastAsia="楷体" w:hAnsi="Times New Roman"/>
                <w:sz w:val="24"/>
                <w:szCs w:val="24"/>
              </w:rPr>
              <w:t>73</w:t>
            </w:r>
          </w:p>
        </w:tc>
        <w:tc>
          <w:tcPr>
            <w:tcW w:w="821" w:type="pct"/>
            <w:vAlign w:val="center"/>
          </w:tcPr>
          <w:p w:rsidR="00F86047" w:rsidRPr="00E4382B" w:rsidRDefault="00F86047" w:rsidP="00B37354">
            <w:pPr>
              <w:jc w:val="center"/>
              <w:rPr>
                <w:rFonts w:ascii="Times New Roman" w:eastAsia="楷体" w:hAnsi="Times New Roman"/>
                <w:sz w:val="24"/>
                <w:szCs w:val="24"/>
              </w:rPr>
            </w:pPr>
            <w:r w:rsidRPr="00E451BC">
              <w:rPr>
                <w:rFonts w:ascii="Times New Roman" w:eastAsia="楷体" w:hAnsi="Times New Roman"/>
                <w:sz w:val="24"/>
                <w:szCs w:val="24"/>
              </w:rPr>
              <w:t>国家重点研发计划</w:t>
            </w:r>
            <w:r w:rsidRPr="00E451BC">
              <w:rPr>
                <w:rFonts w:ascii="Times New Roman" w:eastAsia="楷体" w:hAnsi="Times New Roman"/>
                <w:sz w:val="24"/>
                <w:szCs w:val="24"/>
              </w:rPr>
              <w:t>*</w:t>
            </w:r>
          </w:p>
        </w:tc>
      </w:tr>
      <w:tr w:rsidR="00F86047" w:rsidRPr="00E4382B" w:rsidTr="00A47503">
        <w:trPr>
          <w:trHeight w:val="769"/>
          <w:jc w:val="center"/>
        </w:trPr>
        <w:tc>
          <w:tcPr>
            <w:tcW w:w="283" w:type="pct"/>
            <w:vAlign w:val="center"/>
          </w:tcPr>
          <w:p w:rsidR="00F86047" w:rsidRPr="00E4382B" w:rsidRDefault="00F86047" w:rsidP="002A001E">
            <w:pPr>
              <w:jc w:val="center"/>
              <w:rPr>
                <w:rFonts w:ascii="Times New Roman" w:eastAsia="楷体" w:hAnsi="Times New Roman"/>
                <w:sz w:val="24"/>
                <w:szCs w:val="24"/>
              </w:rPr>
            </w:pPr>
            <w:r w:rsidRPr="00E4382B">
              <w:rPr>
                <w:rFonts w:ascii="Times New Roman" w:eastAsia="楷体" w:hAnsi="Times New Roman"/>
                <w:sz w:val="24"/>
                <w:szCs w:val="24"/>
              </w:rPr>
              <w:t>8</w:t>
            </w:r>
          </w:p>
        </w:tc>
        <w:tc>
          <w:tcPr>
            <w:tcW w:w="1438" w:type="pct"/>
            <w:vAlign w:val="center"/>
          </w:tcPr>
          <w:p w:rsidR="00F86047" w:rsidRPr="00E4382B" w:rsidRDefault="00F86047" w:rsidP="00B37354">
            <w:pPr>
              <w:jc w:val="left"/>
              <w:rPr>
                <w:rFonts w:ascii="Times New Roman" w:eastAsia="楷体" w:hAnsi="Times New Roman"/>
                <w:sz w:val="24"/>
                <w:szCs w:val="24"/>
                <w:highlight w:val="yellow"/>
              </w:rPr>
            </w:pPr>
            <w:r w:rsidRPr="00E4382B">
              <w:rPr>
                <w:rFonts w:ascii="Times New Roman" w:eastAsia="楷体" w:hAnsi="Times New Roman"/>
                <w:sz w:val="24"/>
                <w:szCs w:val="24"/>
              </w:rPr>
              <w:t>作物免疫调控与物理防控技术及产品研发</w:t>
            </w:r>
          </w:p>
        </w:tc>
        <w:tc>
          <w:tcPr>
            <w:tcW w:w="975" w:type="pct"/>
            <w:vAlign w:val="center"/>
          </w:tcPr>
          <w:p w:rsidR="00F86047" w:rsidRPr="00E4382B" w:rsidRDefault="00F86047" w:rsidP="00B37354">
            <w:pPr>
              <w:jc w:val="center"/>
              <w:rPr>
                <w:rFonts w:ascii="Times New Roman" w:eastAsia="楷体" w:hAnsi="Times New Roman"/>
                <w:sz w:val="24"/>
                <w:szCs w:val="24"/>
              </w:rPr>
            </w:pPr>
            <w:r w:rsidRPr="00E4382B">
              <w:rPr>
                <w:rFonts w:ascii="Times New Roman" w:eastAsia="楷体" w:hAnsi="Times New Roman"/>
                <w:sz w:val="24"/>
                <w:szCs w:val="24"/>
              </w:rPr>
              <w:t>2017YFD0200905</w:t>
            </w:r>
          </w:p>
        </w:tc>
        <w:tc>
          <w:tcPr>
            <w:tcW w:w="485" w:type="pct"/>
            <w:vAlign w:val="center"/>
          </w:tcPr>
          <w:p w:rsidR="00F86047" w:rsidRPr="00E4382B" w:rsidRDefault="00F86047" w:rsidP="00B37354">
            <w:pPr>
              <w:jc w:val="center"/>
              <w:rPr>
                <w:rFonts w:ascii="Times New Roman" w:eastAsia="楷体" w:hAnsi="Times New Roman"/>
                <w:sz w:val="24"/>
                <w:szCs w:val="24"/>
              </w:rPr>
            </w:pPr>
            <w:r w:rsidRPr="00E4382B">
              <w:rPr>
                <w:rFonts w:ascii="Times New Roman" w:eastAsia="楷体" w:hAnsi="Times New Roman"/>
                <w:sz w:val="24"/>
                <w:szCs w:val="24"/>
              </w:rPr>
              <w:t>潘慧鹏</w:t>
            </w:r>
          </w:p>
        </w:tc>
        <w:tc>
          <w:tcPr>
            <w:tcW w:w="600" w:type="pct"/>
            <w:vAlign w:val="center"/>
          </w:tcPr>
          <w:p w:rsidR="00F86047" w:rsidRPr="00E4382B" w:rsidRDefault="00F86047" w:rsidP="00B37354">
            <w:pPr>
              <w:jc w:val="center"/>
              <w:rPr>
                <w:rFonts w:ascii="Times New Roman" w:eastAsia="楷体" w:hAnsi="Times New Roman"/>
                <w:sz w:val="24"/>
                <w:szCs w:val="24"/>
              </w:rPr>
            </w:pPr>
            <w:r w:rsidRPr="00E4382B">
              <w:rPr>
                <w:rFonts w:ascii="Times New Roman" w:eastAsia="楷体" w:hAnsi="Times New Roman"/>
                <w:sz w:val="24"/>
                <w:szCs w:val="24"/>
              </w:rPr>
              <w:t>2017-2020</w:t>
            </w:r>
          </w:p>
        </w:tc>
        <w:tc>
          <w:tcPr>
            <w:tcW w:w="398" w:type="pct"/>
            <w:vAlign w:val="center"/>
          </w:tcPr>
          <w:p w:rsidR="00F86047" w:rsidRPr="00E4382B" w:rsidRDefault="00F86047" w:rsidP="00B37354">
            <w:pPr>
              <w:jc w:val="center"/>
              <w:rPr>
                <w:rFonts w:ascii="Times New Roman" w:eastAsia="楷体" w:hAnsi="Times New Roman"/>
                <w:sz w:val="24"/>
                <w:szCs w:val="24"/>
              </w:rPr>
            </w:pPr>
            <w:r w:rsidRPr="00E4382B">
              <w:rPr>
                <w:rFonts w:ascii="Times New Roman" w:eastAsia="楷体" w:hAnsi="Times New Roman"/>
                <w:sz w:val="24"/>
                <w:szCs w:val="24"/>
              </w:rPr>
              <w:t>108</w:t>
            </w:r>
          </w:p>
        </w:tc>
        <w:tc>
          <w:tcPr>
            <w:tcW w:w="821" w:type="pct"/>
            <w:vAlign w:val="center"/>
          </w:tcPr>
          <w:p w:rsidR="00F86047" w:rsidRPr="00E4382B" w:rsidRDefault="00F86047" w:rsidP="00B37354">
            <w:pPr>
              <w:jc w:val="center"/>
              <w:rPr>
                <w:rFonts w:ascii="Times New Roman" w:eastAsia="楷体" w:hAnsi="Times New Roman"/>
                <w:sz w:val="24"/>
                <w:szCs w:val="24"/>
              </w:rPr>
            </w:pPr>
            <w:r w:rsidRPr="00E4382B">
              <w:rPr>
                <w:rFonts w:ascii="Times New Roman" w:eastAsia="楷体" w:hAnsi="Times New Roman"/>
                <w:sz w:val="24"/>
                <w:szCs w:val="24"/>
              </w:rPr>
              <w:t>国家重点研发计划</w:t>
            </w:r>
            <w:r w:rsidRPr="00E4382B">
              <w:rPr>
                <w:rFonts w:ascii="Times New Roman" w:eastAsia="楷体" w:hAnsi="Times New Roman"/>
                <w:sz w:val="24"/>
                <w:szCs w:val="24"/>
              </w:rPr>
              <w:t>*</w:t>
            </w:r>
          </w:p>
        </w:tc>
      </w:tr>
      <w:tr w:rsidR="00F86047" w:rsidRPr="00E4382B" w:rsidTr="00F86047">
        <w:trPr>
          <w:trHeight w:val="454"/>
          <w:jc w:val="center"/>
        </w:trPr>
        <w:tc>
          <w:tcPr>
            <w:tcW w:w="283" w:type="pct"/>
            <w:vAlign w:val="center"/>
          </w:tcPr>
          <w:p w:rsidR="00F86047" w:rsidRPr="00E4382B" w:rsidRDefault="00F86047" w:rsidP="002A001E">
            <w:pPr>
              <w:jc w:val="center"/>
              <w:rPr>
                <w:rFonts w:ascii="Times New Roman" w:eastAsia="楷体" w:hAnsi="Times New Roman"/>
                <w:sz w:val="24"/>
                <w:szCs w:val="24"/>
              </w:rPr>
            </w:pPr>
            <w:r w:rsidRPr="00E4382B">
              <w:rPr>
                <w:rFonts w:ascii="Times New Roman" w:eastAsia="楷体" w:hAnsi="Times New Roman"/>
                <w:sz w:val="24"/>
                <w:szCs w:val="24"/>
              </w:rPr>
              <w:t>9</w:t>
            </w:r>
          </w:p>
        </w:tc>
        <w:tc>
          <w:tcPr>
            <w:tcW w:w="1438" w:type="pct"/>
            <w:vAlign w:val="center"/>
          </w:tcPr>
          <w:p w:rsidR="00F86047" w:rsidRPr="00E4382B" w:rsidRDefault="00F86047" w:rsidP="00B37354">
            <w:pPr>
              <w:jc w:val="left"/>
              <w:rPr>
                <w:rFonts w:ascii="Times New Roman" w:eastAsia="楷体" w:hAnsi="Times New Roman"/>
                <w:sz w:val="24"/>
                <w:szCs w:val="24"/>
              </w:rPr>
            </w:pPr>
            <w:r w:rsidRPr="00E4382B">
              <w:rPr>
                <w:rFonts w:ascii="Times New Roman" w:eastAsia="楷体" w:hAnsi="Times New Roman"/>
                <w:sz w:val="24"/>
                <w:szCs w:val="24"/>
              </w:rPr>
              <w:t>玫烟色棒束孢菌侵染影响烟粉虱传播番茄黄化曲叶病毒病的机理研究</w:t>
            </w:r>
          </w:p>
        </w:tc>
        <w:tc>
          <w:tcPr>
            <w:tcW w:w="975" w:type="pct"/>
            <w:vAlign w:val="center"/>
          </w:tcPr>
          <w:p w:rsidR="00F86047" w:rsidRPr="00E4382B" w:rsidRDefault="00F86047" w:rsidP="00B37354">
            <w:pPr>
              <w:jc w:val="center"/>
              <w:rPr>
                <w:rFonts w:ascii="Times New Roman" w:eastAsia="楷体" w:hAnsi="Times New Roman"/>
                <w:sz w:val="24"/>
                <w:szCs w:val="24"/>
              </w:rPr>
            </w:pPr>
            <w:r w:rsidRPr="00E4382B">
              <w:rPr>
                <w:rFonts w:ascii="Times New Roman" w:eastAsia="楷体" w:hAnsi="Times New Roman"/>
                <w:sz w:val="24"/>
                <w:szCs w:val="24"/>
              </w:rPr>
              <w:t>31572053</w:t>
            </w:r>
          </w:p>
        </w:tc>
        <w:tc>
          <w:tcPr>
            <w:tcW w:w="485" w:type="pct"/>
            <w:vAlign w:val="center"/>
          </w:tcPr>
          <w:p w:rsidR="00F86047" w:rsidRPr="00E4382B" w:rsidRDefault="00F86047" w:rsidP="00B37354">
            <w:pPr>
              <w:jc w:val="center"/>
              <w:rPr>
                <w:rFonts w:ascii="Times New Roman" w:eastAsia="楷体" w:hAnsi="Times New Roman"/>
                <w:sz w:val="24"/>
                <w:szCs w:val="24"/>
              </w:rPr>
            </w:pPr>
            <w:r w:rsidRPr="00E4382B">
              <w:rPr>
                <w:rFonts w:ascii="Times New Roman" w:eastAsia="楷体" w:hAnsi="Times New Roman"/>
                <w:sz w:val="24"/>
                <w:szCs w:val="24"/>
              </w:rPr>
              <w:t>胡琼波</w:t>
            </w:r>
          </w:p>
        </w:tc>
        <w:tc>
          <w:tcPr>
            <w:tcW w:w="600" w:type="pct"/>
            <w:vAlign w:val="center"/>
          </w:tcPr>
          <w:p w:rsidR="00F86047" w:rsidRPr="00E4382B" w:rsidRDefault="00F86047" w:rsidP="00B37354">
            <w:pPr>
              <w:jc w:val="center"/>
              <w:rPr>
                <w:rFonts w:ascii="Times New Roman" w:eastAsia="楷体" w:hAnsi="Times New Roman"/>
                <w:sz w:val="24"/>
                <w:szCs w:val="24"/>
              </w:rPr>
            </w:pPr>
            <w:r w:rsidRPr="00E4382B">
              <w:rPr>
                <w:rFonts w:ascii="Times New Roman" w:eastAsia="楷体" w:hAnsi="Times New Roman"/>
                <w:sz w:val="24"/>
                <w:szCs w:val="24"/>
              </w:rPr>
              <w:t>2016-2019</w:t>
            </w:r>
          </w:p>
        </w:tc>
        <w:tc>
          <w:tcPr>
            <w:tcW w:w="398" w:type="pct"/>
            <w:vAlign w:val="center"/>
          </w:tcPr>
          <w:p w:rsidR="00F86047" w:rsidRPr="00E4382B" w:rsidRDefault="00F86047" w:rsidP="00B37354">
            <w:pPr>
              <w:jc w:val="center"/>
              <w:rPr>
                <w:rFonts w:ascii="Times New Roman" w:eastAsia="楷体" w:hAnsi="Times New Roman"/>
                <w:sz w:val="24"/>
                <w:szCs w:val="24"/>
              </w:rPr>
            </w:pPr>
            <w:r w:rsidRPr="00E4382B">
              <w:rPr>
                <w:rFonts w:ascii="Times New Roman" w:eastAsia="楷体" w:hAnsi="Times New Roman"/>
                <w:sz w:val="24"/>
                <w:szCs w:val="24"/>
              </w:rPr>
              <w:t>87</w:t>
            </w:r>
          </w:p>
        </w:tc>
        <w:tc>
          <w:tcPr>
            <w:tcW w:w="821" w:type="pct"/>
            <w:vAlign w:val="center"/>
          </w:tcPr>
          <w:p w:rsidR="00F86047" w:rsidRPr="00E4382B" w:rsidRDefault="00F86047" w:rsidP="00B37354">
            <w:pPr>
              <w:jc w:val="center"/>
              <w:rPr>
                <w:rFonts w:ascii="Times New Roman" w:eastAsia="楷体" w:hAnsi="Times New Roman"/>
                <w:sz w:val="24"/>
                <w:szCs w:val="24"/>
              </w:rPr>
            </w:pPr>
            <w:r w:rsidRPr="00E4382B">
              <w:rPr>
                <w:rFonts w:ascii="Times New Roman" w:eastAsia="楷体" w:hAnsi="Times New Roman"/>
                <w:sz w:val="24"/>
                <w:szCs w:val="24"/>
              </w:rPr>
              <w:t>国家自然科学基金委员会</w:t>
            </w:r>
          </w:p>
        </w:tc>
      </w:tr>
      <w:tr w:rsidR="00F86047" w:rsidRPr="00E4382B" w:rsidTr="00F86047">
        <w:trPr>
          <w:trHeight w:val="454"/>
          <w:jc w:val="center"/>
        </w:trPr>
        <w:tc>
          <w:tcPr>
            <w:tcW w:w="283" w:type="pct"/>
            <w:vAlign w:val="center"/>
          </w:tcPr>
          <w:p w:rsidR="00F86047" w:rsidRPr="00E4382B" w:rsidRDefault="00F86047" w:rsidP="002A001E">
            <w:pPr>
              <w:jc w:val="center"/>
              <w:rPr>
                <w:rFonts w:ascii="Times New Roman" w:eastAsia="楷体" w:hAnsi="Times New Roman"/>
                <w:sz w:val="24"/>
                <w:szCs w:val="24"/>
              </w:rPr>
            </w:pPr>
            <w:r w:rsidRPr="00E4382B">
              <w:rPr>
                <w:rFonts w:ascii="Times New Roman" w:eastAsia="楷体" w:hAnsi="Times New Roman"/>
                <w:sz w:val="24"/>
                <w:szCs w:val="24"/>
              </w:rPr>
              <w:t>10</w:t>
            </w:r>
          </w:p>
        </w:tc>
        <w:tc>
          <w:tcPr>
            <w:tcW w:w="1438" w:type="pct"/>
            <w:vAlign w:val="center"/>
          </w:tcPr>
          <w:p w:rsidR="00F86047" w:rsidRPr="00E4382B" w:rsidRDefault="00F86047" w:rsidP="00B37354">
            <w:pPr>
              <w:jc w:val="left"/>
              <w:rPr>
                <w:rFonts w:ascii="Times New Roman" w:eastAsia="楷体" w:hAnsi="Times New Roman"/>
                <w:sz w:val="24"/>
                <w:szCs w:val="24"/>
              </w:rPr>
            </w:pPr>
            <w:r w:rsidRPr="00E4382B">
              <w:rPr>
                <w:rFonts w:ascii="Times New Roman" w:eastAsia="楷体" w:hAnsi="Times New Roman"/>
                <w:sz w:val="24"/>
                <w:szCs w:val="24"/>
              </w:rPr>
              <w:t>小菜蛾免疫防御虫生真菌侵染的分子机制</w:t>
            </w:r>
          </w:p>
        </w:tc>
        <w:tc>
          <w:tcPr>
            <w:tcW w:w="975" w:type="pct"/>
            <w:vAlign w:val="center"/>
          </w:tcPr>
          <w:p w:rsidR="00F86047" w:rsidRPr="00E4382B" w:rsidRDefault="00F86047" w:rsidP="00B37354">
            <w:pPr>
              <w:jc w:val="center"/>
              <w:rPr>
                <w:rFonts w:ascii="Times New Roman" w:eastAsia="楷体" w:hAnsi="Times New Roman"/>
                <w:sz w:val="24"/>
                <w:szCs w:val="24"/>
              </w:rPr>
            </w:pPr>
            <w:r w:rsidRPr="00E4382B">
              <w:rPr>
                <w:rFonts w:ascii="Times New Roman" w:eastAsia="楷体" w:hAnsi="Times New Roman"/>
                <w:sz w:val="24"/>
                <w:szCs w:val="24"/>
              </w:rPr>
              <w:t>31572069</w:t>
            </w:r>
          </w:p>
        </w:tc>
        <w:tc>
          <w:tcPr>
            <w:tcW w:w="485" w:type="pct"/>
            <w:vAlign w:val="center"/>
          </w:tcPr>
          <w:p w:rsidR="00F86047" w:rsidRPr="00E4382B" w:rsidRDefault="00F86047" w:rsidP="00B37354">
            <w:pPr>
              <w:jc w:val="center"/>
              <w:rPr>
                <w:rFonts w:ascii="Times New Roman" w:eastAsia="楷体" w:hAnsi="Times New Roman"/>
                <w:sz w:val="24"/>
                <w:szCs w:val="24"/>
              </w:rPr>
            </w:pPr>
            <w:r w:rsidRPr="00E4382B">
              <w:rPr>
                <w:rFonts w:ascii="Times New Roman" w:eastAsia="楷体" w:hAnsi="Times New Roman"/>
                <w:sz w:val="24"/>
                <w:szCs w:val="24"/>
              </w:rPr>
              <w:t>金丰良</w:t>
            </w:r>
          </w:p>
        </w:tc>
        <w:tc>
          <w:tcPr>
            <w:tcW w:w="600" w:type="pct"/>
            <w:vAlign w:val="center"/>
          </w:tcPr>
          <w:p w:rsidR="00F86047" w:rsidRPr="00E4382B" w:rsidRDefault="00F86047" w:rsidP="00B37354">
            <w:pPr>
              <w:jc w:val="center"/>
              <w:rPr>
                <w:rFonts w:ascii="Times New Roman" w:eastAsia="楷体" w:hAnsi="Times New Roman"/>
                <w:sz w:val="24"/>
                <w:szCs w:val="24"/>
              </w:rPr>
            </w:pPr>
            <w:r w:rsidRPr="00E4382B">
              <w:rPr>
                <w:rFonts w:ascii="Times New Roman" w:eastAsia="楷体" w:hAnsi="Times New Roman"/>
                <w:sz w:val="24"/>
                <w:szCs w:val="24"/>
              </w:rPr>
              <w:t>2016-2019</w:t>
            </w:r>
          </w:p>
        </w:tc>
        <w:tc>
          <w:tcPr>
            <w:tcW w:w="398" w:type="pct"/>
            <w:vAlign w:val="center"/>
          </w:tcPr>
          <w:p w:rsidR="00F86047" w:rsidRPr="00E4382B" w:rsidRDefault="00F86047" w:rsidP="00B37354">
            <w:pPr>
              <w:jc w:val="center"/>
              <w:rPr>
                <w:rFonts w:ascii="Times New Roman" w:eastAsia="楷体" w:hAnsi="Times New Roman"/>
                <w:sz w:val="24"/>
                <w:szCs w:val="24"/>
              </w:rPr>
            </w:pPr>
            <w:r w:rsidRPr="00E4382B">
              <w:rPr>
                <w:rFonts w:ascii="Times New Roman" w:eastAsia="楷体" w:hAnsi="Times New Roman"/>
                <w:sz w:val="24"/>
                <w:szCs w:val="24"/>
              </w:rPr>
              <w:t>58</w:t>
            </w:r>
          </w:p>
        </w:tc>
        <w:tc>
          <w:tcPr>
            <w:tcW w:w="821" w:type="pct"/>
            <w:vAlign w:val="center"/>
          </w:tcPr>
          <w:p w:rsidR="00F86047" w:rsidRPr="00E4382B" w:rsidRDefault="00F86047" w:rsidP="00B37354">
            <w:pPr>
              <w:jc w:val="center"/>
              <w:rPr>
                <w:rFonts w:ascii="Times New Roman" w:eastAsia="楷体" w:hAnsi="Times New Roman"/>
                <w:sz w:val="24"/>
                <w:szCs w:val="24"/>
              </w:rPr>
            </w:pPr>
            <w:r w:rsidRPr="00E4382B">
              <w:rPr>
                <w:rFonts w:ascii="Times New Roman" w:eastAsia="楷体" w:hAnsi="Times New Roman"/>
                <w:sz w:val="24"/>
                <w:szCs w:val="24"/>
              </w:rPr>
              <w:t>国家自然科学基金委员会</w:t>
            </w:r>
          </w:p>
        </w:tc>
      </w:tr>
      <w:tr w:rsidR="00F86047" w:rsidRPr="00E4382B" w:rsidTr="00F86047">
        <w:trPr>
          <w:trHeight w:val="454"/>
          <w:jc w:val="center"/>
        </w:trPr>
        <w:tc>
          <w:tcPr>
            <w:tcW w:w="283" w:type="pct"/>
            <w:vAlign w:val="center"/>
          </w:tcPr>
          <w:p w:rsidR="00F86047" w:rsidRPr="00E4382B" w:rsidRDefault="00F86047" w:rsidP="002A001E">
            <w:pPr>
              <w:jc w:val="center"/>
              <w:rPr>
                <w:rFonts w:ascii="Times New Roman" w:eastAsia="楷体" w:hAnsi="Times New Roman"/>
                <w:sz w:val="24"/>
                <w:szCs w:val="24"/>
              </w:rPr>
            </w:pPr>
            <w:r w:rsidRPr="00E4382B">
              <w:rPr>
                <w:rFonts w:ascii="Times New Roman" w:eastAsia="楷体" w:hAnsi="Times New Roman"/>
                <w:sz w:val="24"/>
                <w:szCs w:val="24"/>
              </w:rPr>
              <w:t>11</w:t>
            </w:r>
          </w:p>
        </w:tc>
        <w:tc>
          <w:tcPr>
            <w:tcW w:w="1438" w:type="pct"/>
            <w:vAlign w:val="center"/>
          </w:tcPr>
          <w:p w:rsidR="00F86047" w:rsidRPr="00E4382B" w:rsidRDefault="00F86047" w:rsidP="00B37354">
            <w:pPr>
              <w:jc w:val="left"/>
              <w:rPr>
                <w:rFonts w:ascii="Times New Roman" w:eastAsia="楷体" w:hAnsi="Times New Roman"/>
                <w:sz w:val="24"/>
                <w:szCs w:val="24"/>
              </w:rPr>
            </w:pPr>
            <w:r w:rsidRPr="00E4382B">
              <w:rPr>
                <w:rFonts w:ascii="Times New Roman" w:eastAsia="楷体" w:hAnsi="Times New Roman"/>
                <w:sz w:val="24"/>
                <w:szCs w:val="24"/>
              </w:rPr>
              <w:t>中国小艳瓢虫亚科的种类厘定和系统发育研究</w:t>
            </w:r>
          </w:p>
        </w:tc>
        <w:tc>
          <w:tcPr>
            <w:tcW w:w="975" w:type="pct"/>
            <w:vAlign w:val="center"/>
          </w:tcPr>
          <w:p w:rsidR="00F86047" w:rsidRPr="00E4382B" w:rsidRDefault="00F86047" w:rsidP="00B37354">
            <w:pPr>
              <w:jc w:val="center"/>
              <w:rPr>
                <w:rFonts w:ascii="Times New Roman" w:eastAsia="楷体" w:hAnsi="Times New Roman"/>
                <w:sz w:val="24"/>
                <w:szCs w:val="24"/>
              </w:rPr>
            </w:pPr>
            <w:r w:rsidRPr="00E4382B">
              <w:rPr>
                <w:rFonts w:ascii="Times New Roman" w:eastAsia="楷体" w:hAnsi="Times New Roman"/>
                <w:sz w:val="24"/>
                <w:szCs w:val="24"/>
              </w:rPr>
              <w:t>31501884</w:t>
            </w:r>
          </w:p>
        </w:tc>
        <w:tc>
          <w:tcPr>
            <w:tcW w:w="485" w:type="pct"/>
            <w:vAlign w:val="center"/>
          </w:tcPr>
          <w:p w:rsidR="00F86047" w:rsidRPr="00E4382B" w:rsidRDefault="00F86047" w:rsidP="00B37354">
            <w:pPr>
              <w:jc w:val="center"/>
              <w:rPr>
                <w:rFonts w:ascii="Times New Roman" w:eastAsia="楷体" w:hAnsi="Times New Roman"/>
                <w:sz w:val="24"/>
                <w:szCs w:val="24"/>
              </w:rPr>
            </w:pPr>
            <w:r w:rsidRPr="00E4382B">
              <w:rPr>
                <w:rFonts w:ascii="Times New Roman" w:eastAsia="楷体" w:hAnsi="Times New Roman"/>
                <w:sz w:val="24"/>
                <w:szCs w:val="24"/>
              </w:rPr>
              <w:t>王兴民</w:t>
            </w:r>
          </w:p>
        </w:tc>
        <w:tc>
          <w:tcPr>
            <w:tcW w:w="600" w:type="pct"/>
            <w:vAlign w:val="center"/>
          </w:tcPr>
          <w:p w:rsidR="00F86047" w:rsidRPr="00E4382B" w:rsidRDefault="00F86047" w:rsidP="00B37354">
            <w:pPr>
              <w:jc w:val="center"/>
              <w:rPr>
                <w:rFonts w:ascii="Times New Roman" w:eastAsia="楷体" w:hAnsi="Times New Roman"/>
                <w:sz w:val="24"/>
                <w:szCs w:val="24"/>
              </w:rPr>
            </w:pPr>
            <w:r w:rsidRPr="00E4382B">
              <w:rPr>
                <w:rFonts w:ascii="Times New Roman" w:eastAsia="楷体" w:hAnsi="Times New Roman"/>
                <w:sz w:val="24"/>
                <w:szCs w:val="24"/>
              </w:rPr>
              <w:t>2016-2018</w:t>
            </w:r>
          </w:p>
        </w:tc>
        <w:tc>
          <w:tcPr>
            <w:tcW w:w="398" w:type="pct"/>
            <w:vAlign w:val="center"/>
          </w:tcPr>
          <w:p w:rsidR="00F86047" w:rsidRPr="00E4382B" w:rsidRDefault="00F86047" w:rsidP="00B37354">
            <w:pPr>
              <w:jc w:val="center"/>
              <w:rPr>
                <w:rFonts w:ascii="Times New Roman" w:eastAsia="楷体" w:hAnsi="Times New Roman"/>
                <w:sz w:val="24"/>
                <w:szCs w:val="24"/>
              </w:rPr>
            </w:pPr>
            <w:r w:rsidRPr="00E4382B">
              <w:rPr>
                <w:rFonts w:ascii="Times New Roman" w:eastAsia="楷体" w:hAnsi="Times New Roman"/>
                <w:sz w:val="24"/>
                <w:szCs w:val="24"/>
              </w:rPr>
              <w:t>22</w:t>
            </w:r>
          </w:p>
        </w:tc>
        <w:tc>
          <w:tcPr>
            <w:tcW w:w="821" w:type="pct"/>
            <w:vAlign w:val="center"/>
          </w:tcPr>
          <w:p w:rsidR="00F86047" w:rsidRPr="00E4382B" w:rsidRDefault="00F86047" w:rsidP="00B37354">
            <w:pPr>
              <w:jc w:val="center"/>
              <w:rPr>
                <w:rFonts w:ascii="Times New Roman" w:eastAsia="楷体" w:hAnsi="Times New Roman"/>
                <w:sz w:val="24"/>
                <w:szCs w:val="24"/>
              </w:rPr>
            </w:pPr>
            <w:r w:rsidRPr="00E4382B">
              <w:rPr>
                <w:rFonts w:ascii="Times New Roman" w:eastAsia="楷体" w:hAnsi="Times New Roman"/>
                <w:sz w:val="24"/>
                <w:szCs w:val="24"/>
              </w:rPr>
              <w:t>国家自然科学基金委员会</w:t>
            </w:r>
          </w:p>
        </w:tc>
      </w:tr>
      <w:tr w:rsidR="00F86047" w:rsidRPr="00E4382B" w:rsidTr="00F86047">
        <w:trPr>
          <w:trHeight w:val="454"/>
          <w:jc w:val="center"/>
        </w:trPr>
        <w:tc>
          <w:tcPr>
            <w:tcW w:w="283" w:type="pct"/>
            <w:vAlign w:val="center"/>
          </w:tcPr>
          <w:p w:rsidR="00F86047" w:rsidRPr="00E4382B" w:rsidRDefault="00F86047" w:rsidP="002A001E">
            <w:pPr>
              <w:jc w:val="center"/>
              <w:rPr>
                <w:rFonts w:ascii="Times New Roman" w:eastAsia="楷体" w:hAnsi="Times New Roman"/>
                <w:sz w:val="24"/>
                <w:szCs w:val="24"/>
              </w:rPr>
            </w:pPr>
            <w:r w:rsidRPr="00E4382B">
              <w:rPr>
                <w:rFonts w:ascii="Times New Roman" w:eastAsia="楷体" w:hAnsi="Times New Roman"/>
                <w:sz w:val="24"/>
                <w:szCs w:val="24"/>
              </w:rPr>
              <w:t>12</w:t>
            </w:r>
          </w:p>
        </w:tc>
        <w:tc>
          <w:tcPr>
            <w:tcW w:w="1438" w:type="pct"/>
            <w:vAlign w:val="center"/>
          </w:tcPr>
          <w:p w:rsidR="00F86047" w:rsidRPr="00E4382B" w:rsidRDefault="00F86047" w:rsidP="00B37354">
            <w:pPr>
              <w:jc w:val="left"/>
              <w:rPr>
                <w:rFonts w:ascii="Times New Roman" w:eastAsia="楷体" w:hAnsi="Times New Roman"/>
                <w:sz w:val="24"/>
                <w:szCs w:val="24"/>
              </w:rPr>
            </w:pPr>
            <w:r w:rsidRPr="00E4382B">
              <w:rPr>
                <w:rFonts w:ascii="Times New Roman" w:eastAsia="楷体" w:hAnsi="Times New Roman"/>
                <w:sz w:val="24"/>
                <w:szCs w:val="24"/>
              </w:rPr>
              <w:t>破坏素对重大入侵害虫烟粉虱免疫反应的抑制机制</w:t>
            </w:r>
          </w:p>
        </w:tc>
        <w:tc>
          <w:tcPr>
            <w:tcW w:w="975" w:type="pct"/>
            <w:vAlign w:val="center"/>
          </w:tcPr>
          <w:p w:rsidR="00F86047" w:rsidRPr="00E4382B" w:rsidRDefault="00F86047" w:rsidP="00B37354">
            <w:pPr>
              <w:jc w:val="center"/>
              <w:rPr>
                <w:rFonts w:ascii="Times New Roman" w:eastAsia="楷体" w:hAnsi="Times New Roman"/>
                <w:sz w:val="24"/>
                <w:szCs w:val="24"/>
              </w:rPr>
            </w:pPr>
            <w:r w:rsidRPr="00E4382B">
              <w:rPr>
                <w:rFonts w:ascii="Times New Roman" w:eastAsia="楷体" w:hAnsi="Times New Roman"/>
                <w:sz w:val="24"/>
                <w:szCs w:val="24"/>
              </w:rPr>
              <w:t>31572061</w:t>
            </w:r>
          </w:p>
        </w:tc>
        <w:tc>
          <w:tcPr>
            <w:tcW w:w="485" w:type="pct"/>
            <w:vAlign w:val="center"/>
          </w:tcPr>
          <w:p w:rsidR="00F86047" w:rsidRPr="00E4382B" w:rsidRDefault="00F86047" w:rsidP="00B37354">
            <w:pPr>
              <w:jc w:val="center"/>
              <w:rPr>
                <w:rFonts w:ascii="Times New Roman" w:eastAsia="楷体" w:hAnsi="Times New Roman"/>
                <w:sz w:val="24"/>
                <w:szCs w:val="24"/>
              </w:rPr>
            </w:pPr>
            <w:r w:rsidRPr="00E4382B">
              <w:rPr>
                <w:rFonts w:ascii="Times New Roman" w:eastAsia="楷体" w:hAnsi="Times New Roman"/>
                <w:sz w:val="24"/>
                <w:szCs w:val="24"/>
              </w:rPr>
              <w:t>任顺祥</w:t>
            </w:r>
          </w:p>
        </w:tc>
        <w:tc>
          <w:tcPr>
            <w:tcW w:w="600" w:type="pct"/>
            <w:vAlign w:val="center"/>
          </w:tcPr>
          <w:p w:rsidR="00F86047" w:rsidRPr="00E4382B" w:rsidRDefault="00F86047" w:rsidP="00B37354">
            <w:pPr>
              <w:jc w:val="center"/>
              <w:rPr>
                <w:rFonts w:ascii="Times New Roman" w:eastAsia="楷体" w:hAnsi="Times New Roman"/>
                <w:sz w:val="24"/>
                <w:szCs w:val="24"/>
              </w:rPr>
            </w:pPr>
            <w:r w:rsidRPr="00E4382B">
              <w:rPr>
                <w:rFonts w:ascii="Times New Roman" w:eastAsia="楷体" w:hAnsi="Times New Roman"/>
                <w:sz w:val="24"/>
                <w:szCs w:val="24"/>
              </w:rPr>
              <w:t>2016-2019</w:t>
            </w:r>
          </w:p>
        </w:tc>
        <w:tc>
          <w:tcPr>
            <w:tcW w:w="398" w:type="pct"/>
            <w:vAlign w:val="center"/>
          </w:tcPr>
          <w:p w:rsidR="00F86047" w:rsidRPr="00E4382B" w:rsidRDefault="00F86047" w:rsidP="00B37354">
            <w:pPr>
              <w:jc w:val="center"/>
              <w:rPr>
                <w:rFonts w:ascii="Times New Roman" w:eastAsia="楷体" w:hAnsi="Times New Roman"/>
                <w:sz w:val="24"/>
                <w:szCs w:val="24"/>
              </w:rPr>
            </w:pPr>
            <w:r w:rsidRPr="00E4382B">
              <w:rPr>
                <w:rFonts w:ascii="Times New Roman" w:eastAsia="楷体" w:hAnsi="Times New Roman"/>
                <w:sz w:val="24"/>
                <w:szCs w:val="24"/>
              </w:rPr>
              <w:t>84</w:t>
            </w:r>
          </w:p>
        </w:tc>
        <w:tc>
          <w:tcPr>
            <w:tcW w:w="821" w:type="pct"/>
            <w:vAlign w:val="center"/>
          </w:tcPr>
          <w:p w:rsidR="00F86047" w:rsidRPr="00E4382B" w:rsidRDefault="00F86047" w:rsidP="00B37354">
            <w:pPr>
              <w:jc w:val="center"/>
              <w:rPr>
                <w:rFonts w:ascii="Times New Roman" w:eastAsia="楷体" w:hAnsi="Times New Roman"/>
                <w:sz w:val="24"/>
                <w:szCs w:val="24"/>
              </w:rPr>
            </w:pPr>
            <w:r w:rsidRPr="00E4382B">
              <w:rPr>
                <w:rFonts w:ascii="Times New Roman" w:eastAsia="楷体" w:hAnsi="Times New Roman"/>
                <w:sz w:val="24"/>
                <w:szCs w:val="24"/>
              </w:rPr>
              <w:t>国家自然科学基金委员会</w:t>
            </w:r>
          </w:p>
        </w:tc>
      </w:tr>
      <w:tr w:rsidR="00F86047" w:rsidRPr="00E4382B" w:rsidTr="00F86047">
        <w:trPr>
          <w:trHeight w:val="454"/>
          <w:jc w:val="center"/>
        </w:trPr>
        <w:tc>
          <w:tcPr>
            <w:tcW w:w="283" w:type="pct"/>
            <w:vAlign w:val="center"/>
          </w:tcPr>
          <w:p w:rsidR="00F86047" w:rsidRPr="00E4382B" w:rsidRDefault="00F86047" w:rsidP="002A001E">
            <w:pPr>
              <w:jc w:val="center"/>
              <w:rPr>
                <w:rFonts w:ascii="Times New Roman" w:eastAsia="楷体" w:hAnsi="Times New Roman"/>
                <w:sz w:val="24"/>
                <w:szCs w:val="24"/>
              </w:rPr>
            </w:pPr>
            <w:r w:rsidRPr="00E4382B">
              <w:rPr>
                <w:rFonts w:ascii="Times New Roman" w:eastAsia="楷体" w:hAnsi="Times New Roman"/>
                <w:sz w:val="24"/>
                <w:szCs w:val="24"/>
              </w:rPr>
              <w:t>13</w:t>
            </w:r>
          </w:p>
        </w:tc>
        <w:tc>
          <w:tcPr>
            <w:tcW w:w="1438" w:type="pct"/>
            <w:vAlign w:val="center"/>
          </w:tcPr>
          <w:p w:rsidR="00F86047" w:rsidRPr="00E4382B" w:rsidRDefault="00F86047" w:rsidP="00B37354">
            <w:pPr>
              <w:jc w:val="left"/>
              <w:rPr>
                <w:rFonts w:ascii="Times New Roman" w:eastAsia="楷体" w:hAnsi="Times New Roman"/>
                <w:sz w:val="24"/>
                <w:szCs w:val="24"/>
              </w:rPr>
            </w:pPr>
            <w:r w:rsidRPr="00E4382B">
              <w:rPr>
                <w:rFonts w:ascii="Times New Roman" w:eastAsia="楷体" w:hAnsi="Times New Roman"/>
                <w:sz w:val="24"/>
                <w:szCs w:val="24"/>
              </w:rPr>
              <w:t>中国小毛瓢虫族分类修订及系统发育研究</w:t>
            </w:r>
          </w:p>
        </w:tc>
        <w:tc>
          <w:tcPr>
            <w:tcW w:w="975" w:type="pct"/>
            <w:vAlign w:val="center"/>
          </w:tcPr>
          <w:p w:rsidR="00F86047" w:rsidRPr="00E4382B" w:rsidRDefault="00F86047" w:rsidP="00B37354">
            <w:pPr>
              <w:jc w:val="center"/>
              <w:rPr>
                <w:rFonts w:ascii="Times New Roman" w:eastAsia="楷体" w:hAnsi="Times New Roman"/>
                <w:sz w:val="24"/>
                <w:szCs w:val="24"/>
              </w:rPr>
            </w:pPr>
            <w:r w:rsidRPr="00E4382B">
              <w:rPr>
                <w:rFonts w:ascii="Times New Roman" w:eastAsia="楷体" w:hAnsi="Times New Roman"/>
                <w:sz w:val="24"/>
                <w:szCs w:val="24"/>
              </w:rPr>
              <w:t>31601878</w:t>
            </w:r>
          </w:p>
        </w:tc>
        <w:tc>
          <w:tcPr>
            <w:tcW w:w="485" w:type="pct"/>
            <w:vAlign w:val="center"/>
          </w:tcPr>
          <w:p w:rsidR="00F86047" w:rsidRPr="00E4382B" w:rsidRDefault="00F86047" w:rsidP="00B37354">
            <w:pPr>
              <w:jc w:val="center"/>
              <w:rPr>
                <w:rFonts w:ascii="Times New Roman" w:eastAsia="楷体" w:hAnsi="Times New Roman"/>
                <w:sz w:val="24"/>
                <w:szCs w:val="24"/>
              </w:rPr>
            </w:pPr>
            <w:r w:rsidRPr="00E4382B">
              <w:rPr>
                <w:rFonts w:ascii="Times New Roman" w:eastAsia="楷体" w:hAnsi="Times New Roman"/>
                <w:sz w:val="24"/>
                <w:szCs w:val="24"/>
              </w:rPr>
              <w:t>陈晓胜</w:t>
            </w:r>
          </w:p>
        </w:tc>
        <w:tc>
          <w:tcPr>
            <w:tcW w:w="600" w:type="pct"/>
            <w:vAlign w:val="center"/>
          </w:tcPr>
          <w:p w:rsidR="00F86047" w:rsidRPr="00E4382B" w:rsidRDefault="00F86047" w:rsidP="00B37354">
            <w:pPr>
              <w:jc w:val="center"/>
              <w:rPr>
                <w:rFonts w:ascii="Times New Roman" w:eastAsia="楷体" w:hAnsi="Times New Roman"/>
                <w:sz w:val="24"/>
                <w:szCs w:val="24"/>
              </w:rPr>
            </w:pPr>
            <w:r w:rsidRPr="00E4382B">
              <w:rPr>
                <w:rFonts w:ascii="Times New Roman" w:eastAsia="楷体" w:hAnsi="Times New Roman"/>
                <w:sz w:val="24"/>
                <w:szCs w:val="24"/>
              </w:rPr>
              <w:t>2017-2019</w:t>
            </w:r>
          </w:p>
        </w:tc>
        <w:tc>
          <w:tcPr>
            <w:tcW w:w="398" w:type="pct"/>
            <w:vAlign w:val="center"/>
          </w:tcPr>
          <w:p w:rsidR="00F86047" w:rsidRPr="00E4382B" w:rsidRDefault="00F86047" w:rsidP="00B37354">
            <w:pPr>
              <w:jc w:val="center"/>
              <w:rPr>
                <w:rFonts w:ascii="Times New Roman" w:eastAsia="楷体" w:hAnsi="Times New Roman"/>
                <w:sz w:val="24"/>
                <w:szCs w:val="24"/>
              </w:rPr>
            </w:pPr>
            <w:r w:rsidRPr="00E4382B">
              <w:rPr>
                <w:rFonts w:ascii="Times New Roman" w:eastAsia="楷体" w:hAnsi="Times New Roman"/>
                <w:sz w:val="24"/>
                <w:szCs w:val="24"/>
              </w:rPr>
              <w:t>21</w:t>
            </w:r>
          </w:p>
        </w:tc>
        <w:tc>
          <w:tcPr>
            <w:tcW w:w="821" w:type="pct"/>
            <w:vAlign w:val="center"/>
          </w:tcPr>
          <w:p w:rsidR="00F86047" w:rsidRPr="00E4382B" w:rsidRDefault="00F86047" w:rsidP="00B37354">
            <w:pPr>
              <w:jc w:val="center"/>
              <w:rPr>
                <w:rFonts w:ascii="Times New Roman" w:eastAsia="楷体" w:hAnsi="Times New Roman"/>
                <w:sz w:val="24"/>
                <w:szCs w:val="24"/>
              </w:rPr>
            </w:pPr>
            <w:r w:rsidRPr="00E4382B">
              <w:rPr>
                <w:rFonts w:ascii="Times New Roman" w:eastAsia="楷体" w:hAnsi="Times New Roman"/>
                <w:sz w:val="24"/>
                <w:szCs w:val="24"/>
              </w:rPr>
              <w:t>国家自然科学基金委员会</w:t>
            </w:r>
          </w:p>
        </w:tc>
      </w:tr>
      <w:tr w:rsidR="00F86047" w:rsidRPr="00E4382B" w:rsidTr="00F86047">
        <w:trPr>
          <w:trHeight w:val="454"/>
          <w:jc w:val="center"/>
        </w:trPr>
        <w:tc>
          <w:tcPr>
            <w:tcW w:w="283" w:type="pct"/>
            <w:vAlign w:val="center"/>
          </w:tcPr>
          <w:p w:rsidR="00F86047" w:rsidRPr="00E4382B" w:rsidRDefault="00F86047" w:rsidP="002A001E">
            <w:pPr>
              <w:jc w:val="center"/>
              <w:rPr>
                <w:rFonts w:ascii="Times New Roman" w:eastAsia="楷体" w:hAnsi="Times New Roman"/>
                <w:sz w:val="24"/>
                <w:szCs w:val="24"/>
              </w:rPr>
            </w:pPr>
            <w:r w:rsidRPr="00E4382B">
              <w:rPr>
                <w:rFonts w:ascii="Times New Roman" w:eastAsia="楷体" w:hAnsi="Times New Roman"/>
                <w:sz w:val="24"/>
                <w:szCs w:val="24"/>
              </w:rPr>
              <w:t>14</w:t>
            </w:r>
          </w:p>
        </w:tc>
        <w:tc>
          <w:tcPr>
            <w:tcW w:w="1438" w:type="pct"/>
            <w:vAlign w:val="center"/>
          </w:tcPr>
          <w:p w:rsidR="00F86047" w:rsidRPr="00E4382B" w:rsidRDefault="00F86047" w:rsidP="00B37354">
            <w:pPr>
              <w:jc w:val="left"/>
              <w:rPr>
                <w:rFonts w:ascii="Times New Roman" w:eastAsia="楷体" w:hAnsi="Times New Roman"/>
                <w:sz w:val="24"/>
                <w:szCs w:val="24"/>
              </w:rPr>
            </w:pPr>
            <w:r w:rsidRPr="00E4382B">
              <w:rPr>
                <w:rFonts w:ascii="Times New Roman" w:eastAsia="楷体" w:hAnsi="Times New Roman"/>
                <w:sz w:val="24"/>
                <w:szCs w:val="24"/>
              </w:rPr>
              <w:t>烟粉虱内共生菌</w:t>
            </w:r>
            <w:r w:rsidRPr="00E4382B">
              <w:rPr>
                <w:rFonts w:ascii="Times New Roman" w:eastAsia="楷体" w:hAnsi="Times New Roman"/>
                <w:i/>
                <w:sz w:val="24"/>
                <w:szCs w:val="24"/>
              </w:rPr>
              <w:t>Rickettsia</w:t>
            </w:r>
            <w:r w:rsidRPr="00E4382B">
              <w:rPr>
                <w:rFonts w:ascii="Times New Roman" w:eastAsia="楷体" w:hAnsi="Times New Roman"/>
                <w:sz w:val="24"/>
                <w:szCs w:val="24"/>
              </w:rPr>
              <w:t>的水平传播途径及其分子机制研究</w:t>
            </w:r>
          </w:p>
        </w:tc>
        <w:tc>
          <w:tcPr>
            <w:tcW w:w="975" w:type="pct"/>
            <w:vAlign w:val="center"/>
          </w:tcPr>
          <w:p w:rsidR="00F86047" w:rsidRPr="00E4382B" w:rsidRDefault="00F86047" w:rsidP="00B37354">
            <w:pPr>
              <w:jc w:val="center"/>
              <w:rPr>
                <w:rFonts w:ascii="Times New Roman" w:eastAsia="楷体" w:hAnsi="Times New Roman"/>
                <w:sz w:val="24"/>
                <w:szCs w:val="24"/>
              </w:rPr>
            </w:pPr>
            <w:r w:rsidRPr="00E4382B">
              <w:rPr>
                <w:rFonts w:ascii="Times New Roman" w:eastAsia="楷体" w:hAnsi="Times New Roman"/>
                <w:sz w:val="24"/>
                <w:szCs w:val="24"/>
              </w:rPr>
              <w:t>31672028</w:t>
            </w:r>
          </w:p>
        </w:tc>
        <w:tc>
          <w:tcPr>
            <w:tcW w:w="485" w:type="pct"/>
            <w:vAlign w:val="center"/>
          </w:tcPr>
          <w:p w:rsidR="00F86047" w:rsidRPr="00E4382B" w:rsidRDefault="00F86047" w:rsidP="00B37354">
            <w:pPr>
              <w:jc w:val="center"/>
              <w:rPr>
                <w:rFonts w:ascii="Times New Roman" w:eastAsia="楷体" w:hAnsi="Times New Roman"/>
                <w:sz w:val="24"/>
                <w:szCs w:val="24"/>
              </w:rPr>
            </w:pPr>
            <w:r w:rsidRPr="00E4382B">
              <w:rPr>
                <w:rFonts w:ascii="Times New Roman" w:eastAsia="楷体" w:hAnsi="Times New Roman"/>
                <w:sz w:val="24"/>
                <w:szCs w:val="24"/>
              </w:rPr>
              <w:t>邱宝利</w:t>
            </w:r>
          </w:p>
        </w:tc>
        <w:tc>
          <w:tcPr>
            <w:tcW w:w="600" w:type="pct"/>
            <w:vAlign w:val="center"/>
          </w:tcPr>
          <w:p w:rsidR="00F86047" w:rsidRPr="00E4382B" w:rsidRDefault="00F86047" w:rsidP="00B37354">
            <w:pPr>
              <w:jc w:val="center"/>
              <w:rPr>
                <w:rFonts w:ascii="Times New Roman" w:eastAsia="楷体" w:hAnsi="Times New Roman"/>
                <w:sz w:val="24"/>
                <w:szCs w:val="24"/>
              </w:rPr>
            </w:pPr>
            <w:r w:rsidRPr="00E4382B">
              <w:rPr>
                <w:rFonts w:ascii="Times New Roman" w:eastAsia="楷体" w:hAnsi="Times New Roman"/>
                <w:sz w:val="24"/>
                <w:szCs w:val="24"/>
              </w:rPr>
              <w:t>2017-2020</w:t>
            </w:r>
          </w:p>
        </w:tc>
        <w:tc>
          <w:tcPr>
            <w:tcW w:w="398" w:type="pct"/>
            <w:vAlign w:val="center"/>
          </w:tcPr>
          <w:p w:rsidR="00F86047" w:rsidRPr="00E4382B" w:rsidRDefault="00F86047" w:rsidP="00B37354">
            <w:pPr>
              <w:jc w:val="center"/>
              <w:rPr>
                <w:rFonts w:ascii="Times New Roman" w:eastAsia="楷体" w:hAnsi="Times New Roman"/>
                <w:sz w:val="24"/>
                <w:szCs w:val="24"/>
              </w:rPr>
            </w:pPr>
            <w:r w:rsidRPr="00E4382B">
              <w:rPr>
                <w:rFonts w:ascii="Times New Roman" w:eastAsia="楷体" w:hAnsi="Times New Roman"/>
                <w:sz w:val="24"/>
                <w:szCs w:val="24"/>
              </w:rPr>
              <w:t>78</w:t>
            </w:r>
          </w:p>
        </w:tc>
        <w:tc>
          <w:tcPr>
            <w:tcW w:w="821" w:type="pct"/>
            <w:vAlign w:val="center"/>
          </w:tcPr>
          <w:p w:rsidR="00F86047" w:rsidRPr="00E4382B" w:rsidRDefault="00F86047" w:rsidP="00B37354">
            <w:pPr>
              <w:jc w:val="center"/>
              <w:rPr>
                <w:rFonts w:ascii="Times New Roman" w:eastAsia="楷体" w:hAnsi="Times New Roman"/>
                <w:sz w:val="24"/>
                <w:szCs w:val="24"/>
              </w:rPr>
            </w:pPr>
            <w:r w:rsidRPr="00E4382B">
              <w:rPr>
                <w:rFonts w:ascii="Times New Roman" w:eastAsia="楷体" w:hAnsi="Times New Roman"/>
                <w:sz w:val="24"/>
                <w:szCs w:val="24"/>
              </w:rPr>
              <w:t>国家自然科学基金委员会</w:t>
            </w:r>
          </w:p>
        </w:tc>
      </w:tr>
      <w:tr w:rsidR="00F86047" w:rsidRPr="00E4382B" w:rsidTr="00F86047">
        <w:trPr>
          <w:trHeight w:val="454"/>
          <w:jc w:val="center"/>
        </w:trPr>
        <w:tc>
          <w:tcPr>
            <w:tcW w:w="283" w:type="pct"/>
            <w:vAlign w:val="center"/>
          </w:tcPr>
          <w:p w:rsidR="00F86047" w:rsidRPr="00E4382B" w:rsidRDefault="00F86047" w:rsidP="002A001E">
            <w:pPr>
              <w:jc w:val="center"/>
              <w:rPr>
                <w:rFonts w:ascii="Times New Roman" w:eastAsia="楷体" w:hAnsi="Times New Roman"/>
                <w:sz w:val="24"/>
                <w:szCs w:val="24"/>
              </w:rPr>
            </w:pPr>
            <w:r w:rsidRPr="00E4382B">
              <w:rPr>
                <w:rFonts w:ascii="Times New Roman" w:eastAsia="楷体" w:hAnsi="Times New Roman"/>
                <w:sz w:val="24"/>
                <w:szCs w:val="24"/>
              </w:rPr>
              <w:t>15</w:t>
            </w:r>
          </w:p>
        </w:tc>
        <w:tc>
          <w:tcPr>
            <w:tcW w:w="1438" w:type="pct"/>
            <w:vAlign w:val="center"/>
          </w:tcPr>
          <w:p w:rsidR="00F86047" w:rsidRPr="00E4382B" w:rsidRDefault="00F86047" w:rsidP="00B37354">
            <w:pPr>
              <w:jc w:val="left"/>
              <w:rPr>
                <w:rFonts w:ascii="Times New Roman" w:eastAsia="楷体" w:hAnsi="Times New Roman"/>
                <w:sz w:val="24"/>
                <w:szCs w:val="24"/>
              </w:rPr>
            </w:pPr>
            <w:r w:rsidRPr="00E4382B">
              <w:rPr>
                <w:rFonts w:ascii="Times New Roman" w:eastAsia="楷体" w:hAnsi="Times New Roman"/>
                <w:i/>
                <w:sz w:val="24"/>
                <w:szCs w:val="24"/>
              </w:rPr>
              <w:t>Wolbachia</w:t>
            </w:r>
            <w:r w:rsidRPr="00E4382B">
              <w:rPr>
                <w:rFonts w:ascii="Times New Roman" w:eastAsia="楷体" w:hAnsi="Times New Roman"/>
                <w:sz w:val="24"/>
                <w:szCs w:val="24"/>
              </w:rPr>
              <w:t>与赤眼蜂互作及在种间水平转移的分子机制</w:t>
            </w:r>
          </w:p>
        </w:tc>
        <w:tc>
          <w:tcPr>
            <w:tcW w:w="975" w:type="pct"/>
            <w:vAlign w:val="center"/>
          </w:tcPr>
          <w:p w:rsidR="00F86047" w:rsidRPr="00E4382B" w:rsidRDefault="00F86047" w:rsidP="00B37354">
            <w:pPr>
              <w:jc w:val="center"/>
              <w:rPr>
                <w:rFonts w:ascii="Times New Roman" w:eastAsia="楷体" w:hAnsi="Times New Roman"/>
                <w:sz w:val="24"/>
                <w:szCs w:val="24"/>
              </w:rPr>
            </w:pPr>
            <w:r w:rsidRPr="00E4382B">
              <w:rPr>
                <w:rFonts w:ascii="Times New Roman" w:eastAsia="楷体" w:hAnsi="Times New Roman"/>
                <w:sz w:val="24"/>
                <w:szCs w:val="24"/>
              </w:rPr>
              <w:t>31772219</w:t>
            </w:r>
          </w:p>
        </w:tc>
        <w:tc>
          <w:tcPr>
            <w:tcW w:w="485" w:type="pct"/>
            <w:vAlign w:val="center"/>
          </w:tcPr>
          <w:p w:rsidR="00F86047" w:rsidRPr="00E4382B" w:rsidRDefault="00F86047" w:rsidP="00B37354">
            <w:pPr>
              <w:jc w:val="center"/>
              <w:rPr>
                <w:rFonts w:ascii="Times New Roman" w:eastAsia="楷体" w:hAnsi="Times New Roman"/>
                <w:sz w:val="24"/>
                <w:szCs w:val="24"/>
              </w:rPr>
            </w:pPr>
            <w:r w:rsidRPr="00E4382B">
              <w:rPr>
                <w:rFonts w:ascii="Times New Roman" w:eastAsia="楷体" w:hAnsi="Times New Roman"/>
                <w:sz w:val="24"/>
                <w:szCs w:val="24"/>
              </w:rPr>
              <w:t>何余容</w:t>
            </w:r>
          </w:p>
        </w:tc>
        <w:tc>
          <w:tcPr>
            <w:tcW w:w="600" w:type="pct"/>
            <w:vAlign w:val="center"/>
          </w:tcPr>
          <w:p w:rsidR="00F86047" w:rsidRPr="00E4382B" w:rsidRDefault="00F86047" w:rsidP="00B37354">
            <w:pPr>
              <w:jc w:val="center"/>
              <w:rPr>
                <w:rFonts w:ascii="Times New Roman" w:eastAsia="楷体" w:hAnsi="Times New Roman"/>
                <w:sz w:val="24"/>
                <w:szCs w:val="24"/>
              </w:rPr>
            </w:pPr>
            <w:r w:rsidRPr="00E4382B">
              <w:rPr>
                <w:rFonts w:ascii="Times New Roman" w:eastAsia="楷体" w:hAnsi="Times New Roman"/>
                <w:sz w:val="24"/>
                <w:szCs w:val="24"/>
              </w:rPr>
              <w:t>2018-2021</w:t>
            </w:r>
          </w:p>
        </w:tc>
        <w:tc>
          <w:tcPr>
            <w:tcW w:w="398" w:type="pct"/>
            <w:vAlign w:val="center"/>
          </w:tcPr>
          <w:p w:rsidR="00F86047" w:rsidRPr="00E4382B" w:rsidRDefault="00F86047" w:rsidP="00B37354">
            <w:pPr>
              <w:jc w:val="center"/>
              <w:rPr>
                <w:rFonts w:ascii="Times New Roman" w:eastAsia="楷体" w:hAnsi="Times New Roman"/>
                <w:sz w:val="24"/>
                <w:szCs w:val="24"/>
              </w:rPr>
            </w:pPr>
            <w:r w:rsidRPr="00E4382B">
              <w:rPr>
                <w:rFonts w:ascii="Times New Roman" w:eastAsia="楷体" w:hAnsi="Times New Roman"/>
                <w:sz w:val="24"/>
                <w:szCs w:val="24"/>
              </w:rPr>
              <w:t>55</w:t>
            </w:r>
          </w:p>
        </w:tc>
        <w:tc>
          <w:tcPr>
            <w:tcW w:w="821" w:type="pct"/>
            <w:vAlign w:val="center"/>
          </w:tcPr>
          <w:p w:rsidR="00F86047" w:rsidRPr="00E4382B" w:rsidRDefault="00F86047" w:rsidP="00B37354">
            <w:pPr>
              <w:jc w:val="center"/>
              <w:rPr>
                <w:rFonts w:ascii="Times New Roman" w:eastAsia="楷体" w:hAnsi="Times New Roman"/>
                <w:sz w:val="24"/>
                <w:szCs w:val="24"/>
              </w:rPr>
            </w:pPr>
            <w:r w:rsidRPr="00E4382B">
              <w:rPr>
                <w:rFonts w:ascii="Times New Roman" w:eastAsia="楷体" w:hAnsi="Times New Roman"/>
                <w:sz w:val="24"/>
                <w:szCs w:val="24"/>
              </w:rPr>
              <w:t>国家自然科学基金委员会</w:t>
            </w:r>
          </w:p>
        </w:tc>
      </w:tr>
      <w:tr w:rsidR="00F86047" w:rsidRPr="00E4382B" w:rsidTr="00F86047">
        <w:trPr>
          <w:trHeight w:val="454"/>
          <w:jc w:val="center"/>
        </w:trPr>
        <w:tc>
          <w:tcPr>
            <w:tcW w:w="283" w:type="pct"/>
            <w:vAlign w:val="center"/>
          </w:tcPr>
          <w:p w:rsidR="00F86047" w:rsidRPr="00E4382B" w:rsidRDefault="00F86047" w:rsidP="002A001E">
            <w:pPr>
              <w:jc w:val="center"/>
              <w:rPr>
                <w:rFonts w:ascii="Times New Roman" w:eastAsia="楷体" w:hAnsi="Times New Roman"/>
                <w:sz w:val="24"/>
                <w:szCs w:val="24"/>
              </w:rPr>
            </w:pPr>
            <w:r w:rsidRPr="00E4382B">
              <w:rPr>
                <w:rFonts w:ascii="Times New Roman" w:eastAsia="楷体" w:hAnsi="Times New Roman"/>
                <w:sz w:val="24"/>
                <w:szCs w:val="24"/>
              </w:rPr>
              <w:t>16</w:t>
            </w:r>
          </w:p>
        </w:tc>
        <w:tc>
          <w:tcPr>
            <w:tcW w:w="1438" w:type="pct"/>
            <w:vAlign w:val="center"/>
          </w:tcPr>
          <w:p w:rsidR="00F86047" w:rsidRPr="00E4382B" w:rsidRDefault="00F86047" w:rsidP="00B37354">
            <w:pPr>
              <w:jc w:val="left"/>
              <w:rPr>
                <w:rFonts w:ascii="Times New Roman" w:eastAsia="楷体" w:hAnsi="Times New Roman"/>
                <w:sz w:val="24"/>
                <w:szCs w:val="24"/>
              </w:rPr>
            </w:pPr>
            <w:r w:rsidRPr="00E4382B">
              <w:rPr>
                <w:rFonts w:ascii="Times New Roman" w:eastAsia="楷体" w:hAnsi="Times New Roman"/>
                <w:sz w:val="24"/>
                <w:szCs w:val="24"/>
              </w:rPr>
              <w:t>绿僵菌素</w:t>
            </w:r>
            <w:r w:rsidRPr="00E4382B">
              <w:rPr>
                <w:rFonts w:ascii="Times New Roman" w:eastAsia="楷体" w:hAnsi="Times New Roman"/>
                <w:sz w:val="24"/>
                <w:szCs w:val="24"/>
              </w:rPr>
              <w:t>A</w:t>
            </w:r>
            <w:r w:rsidRPr="00E4382B">
              <w:rPr>
                <w:rFonts w:ascii="Times New Roman" w:eastAsia="楷体" w:hAnsi="Times New Roman"/>
                <w:sz w:val="24"/>
                <w:szCs w:val="24"/>
              </w:rPr>
              <w:t>对四种亲和蛋白功能的影响与机理研究</w:t>
            </w:r>
          </w:p>
        </w:tc>
        <w:tc>
          <w:tcPr>
            <w:tcW w:w="975" w:type="pct"/>
            <w:vAlign w:val="center"/>
          </w:tcPr>
          <w:p w:rsidR="00F86047" w:rsidRPr="00E4382B" w:rsidRDefault="00F86047" w:rsidP="00B37354">
            <w:pPr>
              <w:jc w:val="center"/>
              <w:rPr>
                <w:rFonts w:ascii="Times New Roman" w:eastAsia="楷体" w:hAnsi="Times New Roman"/>
                <w:sz w:val="24"/>
                <w:szCs w:val="24"/>
              </w:rPr>
            </w:pPr>
            <w:r w:rsidRPr="00E4382B">
              <w:rPr>
                <w:rFonts w:ascii="Times New Roman" w:eastAsia="楷体" w:hAnsi="Times New Roman"/>
                <w:sz w:val="24"/>
                <w:szCs w:val="24"/>
              </w:rPr>
              <w:t>31772184</w:t>
            </w:r>
          </w:p>
        </w:tc>
        <w:tc>
          <w:tcPr>
            <w:tcW w:w="485" w:type="pct"/>
            <w:vAlign w:val="center"/>
          </w:tcPr>
          <w:p w:rsidR="00F86047" w:rsidRPr="00E4382B" w:rsidRDefault="00F86047" w:rsidP="00B37354">
            <w:pPr>
              <w:jc w:val="center"/>
              <w:rPr>
                <w:rFonts w:ascii="Times New Roman" w:eastAsia="楷体" w:hAnsi="Times New Roman"/>
                <w:sz w:val="24"/>
                <w:szCs w:val="24"/>
              </w:rPr>
            </w:pPr>
            <w:r w:rsidRPr="00E4382B">
              <w:rPr>
                <w:rFonts w:ascii="Times New Roman" w:eastAsia="楷体" w:hAnsi="Times New Roman"/>
                <w:sz w:val="24"/>
                <w:szCs w:val="24"/>
              </w:rPr>
              <w:t>胡琼波</w:t>
            </w:r>
          </w:p>
        </w:tc>
        <w:tc>
          <w:tcPr>
            <w:tcW w:w="600" w:type="pct"/>
            <w:vAlign w:val="center"/>
          </w:tcPr>
          <w:p w:rsidR="00F86047" w:rsidRPr="00E4382B" w:rsidRDefault="00F86047" w:rsidP="00B37354">
            <w:pPr>
              <w:jc w:val="center"/>
              <w:rPr>
                <w:rFonts w:ascii="Times New Roman" w:eastAsia="楷体" w:hAnsi="Times New Roman"/>
                <w:sz w:val="24"/>
                <w:szCs w:val="24"/>
              </w:rPr>
            </w:pPr>
            <w:r w:rsidRPr="00E4382B">
              <w:rPr>
                <w:rFonts w:ascii="Times New Roman" w:eastAsia="楷体" w:hAnsi="Times New Roman"/>
                <w:sz w:val="24"/>
                <w:szCs w:val="24"/>
              </w:rPr>
              <w:t>2018-2021</w:t>
            </w:r>
          </w:p>
        </w:tc>
        <w:tc>
          <w:tcPr>
            <w:tcW w:w="398" w:type="pct"/>
            <w:vAlign w:val="center"/>
          </w:tcPr>
          <w:p w:rsidR="00F86047" w:rsidRPr="00E4382B" w:rsidRDefault="00F86047" w:rsidP="00B37354">
            <w:pPr>
              <w:jc w:val="center"/>
              <w:rPr>
                <w:rFonts w:ascii="Times New Roman" w:eastAsia="楷体" w:hAnsi="Times New Roman"/>
                <w:sz w:val="24"/>
                <w:szCs w:val="24"/>
              </w:rPr>
            </w:pPr>
            <w:r w:rsidRPr="00E4382B">
              <w:rPr>
                <w:rFonts w:ascii="Times New Roman" w:eastAsia="楷体" w:hAnsi="Times New Roman"/>
                <w:sz w:val="24"/>
                <w:szCs w:val="24"/>
              </w:rPr>
              <w:t>60</w:t>
            </w:r>
          </w:p>
        </w:tc>
        <w:tc>
          <w:tcPr>
            <w:tcW w:w="821" w:type="pct"/>
            <w:vAlign w:val="center"/>
          </w:tcPr>
          <w:p w:rsidR="00F86047" w:rsidRPr="00E4382B" w:rsidRDefault="00F86047" w:rsidP="00B37354">
            <w:pPr>
              <w:jc w:val="center"/>
              <w:rPr>
                <w:rFonts w:ascii="Times New Roman" w:eastAsia="楷体" w:hAnsi="Times New Roman"/>
                <w:sz w:val="24"/>
                <w:szCs w:val="24"/>
              </w:rPr>
            </w:pPr>
            <w:r w:rsidRPr="00E4382B">
              <w:rPr>
                <w:rFonts w:ascii="Times New Roman" w:eastAsia="楷体" w:hAnsi="Times New Roman"/>
                <w:sz w:val="24"/>
                <w:szCs w:val="24"/>
              </w:rPr>
              <w:t>国家自然科学基金委员会</w:t>
            </w:r>
          </w:p>
        </w:tc>
      </w:tr>
      <w:tr w:rsidR="00F86047" w:rsidRPr="00E4382B" w:rsidTr="00A47503">
        <w:trPr>
          <w:trHeight w:val="913"/>
          <w:jc w:val="center"/>
        </w:trPr>
        <w:tc>
          <w:tcPr>
            <w:tcW w:w="283" w:type="pct"/>
            <w:vAlign w:val="center"/>
          </w:tcPr>
          <w:p w:rsidR="00F86047" w:rsidRPr="00E4382B" w:rsidRDefault="00F86047" w:rsidP="002A001E">
            <w:pPr>
              <w:jc w:val="center"/>
              <w:rPr>
                <w:rFonts w:ascii="Times New Roman" w:eastAsia="楷体" w:hAnsi="Times New Roman"/>
                <w:sz w:val="24"/>
                <w:szCs w:val="24"/>
              </w:rPr>
            </w:pPr>
            <w:r w:rsidRPr="00E4382B">
              <w:rPr>
                <w:rFonts w:ascii="Times New Roman" w:eastAsia="楷体" w:hAnsi="Times New Roman"/>
                <w:sz w:val="24"/>
                <w:szCs w:val="24"/>
              </w:rPr>
              <w:t>17</w:t>
            </w:r>
          </w:p>
        </w:tc>
        <w:tc>
          <w:tcPr>
            <w:tcW w:w="1438" w:type="pct"/>
            <w:vAlign w:val="center"/>
          </w:tcPr>
          <w:p w:rsidR="00F86047" w:rsidRPr="00E4382B" w:rsidRDefault="00F86047" w:rsidP="00A47503">
            <w:pPr>
              <w:widowControl/>
              <w:adjustRightInd w:val="0"/>
              <w:snapToGrid w:val="0"/>
              <w:jc w:val="left"/>
              <w:rPr>
                <w:rFonts w:ascii="Times New Roman" w:eastAsia="楷体" w:hAnsi="Times New Roman"/>
                <w:szCs w:val="21"/>
              </w:rPr>
            </w:pPr>
            <w:r w:rsidRPr="00E4382B">
              <w:rPr>
                <w:rFonts w:ascii="Times New Roman" w:eastAsia="楷体" w:hAnsi="Times New Roman"/>
                <w:szCs w:val="21"/>
              </w:rPr>
              <w:t>Physiology and metabolism of alkane degradation by entomopathogenic fungi</w:t>
            </w:r>
          </w:p>
        </w:tc>
        <w:tc>
          <w:tcPr>
            <w:tcW w:w="975" w:type="pct"/>
            <w:vAlign w:val="center"/>
          </w:tcPr>
          <w:p w:rsidR="00F86047" w:rsidRPr="00E4382B" w:rsidRDefault="00F86047" w:rsidP="00B37354">
            <w:pPr>
              <w:jc w:val="center"/>
              <w:rPr>
                <w:rFonts w:ascii="Times New Roman" w:eastAsia="楷体" w:hAnsi="Times New Roman"/>
                <w:sz w:val="24"/>
                <w:szCs w:val="24"/>
              </w:rPr>
            </w:pPr>
            <w:r w:rsidRPr="00E4382B">
              <w:rPr>
                <w:rFonts w:ascii="Times New Roman" w:eastAsia="楷体" w:hAnsi="Times New Roman"/>
                <w:sz w:val="24"/>
                <w:szCs w:val="24"/>
              </w:rPr>
              <w:t>31750110475</w:t>
            </w:r>
          </w:p>
        </w:tc>
        <w:tc>
          <w:tcPr>
            <w:tcW w:w="485" w:type="pct"/>
            <w:vAlign w:val="center"/>
          </w:tcPr>
          <w:p w:rsidR="00F86047" w:rsidRPr="00E4382B" w:rsidRDefault="00F86047" w:rsidP="00B37354">
            <w:pPr>
              <w:jc w:val="center"/>
              <w:rPr>
                <w:rFonts w:ascii="Times New Roman" w:eastAsia="楷体" w:hAnsi="Times New Roman"/>
                <w:sz w:val="24"/>
                <w:szCs w:val="24"/>
              </w:rPr>
            </w:pPr>
            <w:r w:rsidRPr="00E4382B">
              <w:rPr>
                <w:rFonts w:ascii="Times New Roman" w:eastAsia="楷体" w:hAnsi="Times New Roman"/>
                <w:sz w:val="24"/>
                <w:szCs w:val="24"/>
              </w:rPr>
              <w:t>Shaukat Ali</w:t>
            </w:r>
          </w:p>
        </w:tc>
        <w:tc>
          <w:tcPr>
            <w:tcW w:w="600" w:type="pct"/>
            <w:vAlign w:val="center"/>
          </w:tcPr>
          <w:p w:rsidR="00F86047" w:rsidRPr="00E4382B" w:rsidRDefault="00F86047" w:rsidP="00B37354">
            <w:pPr>
              <w:jc w:val="center"/>
              <w:rPr>
                <w:rFonts w:ascii="Times New Roman" w:eastAsia="楷体" w:hAnsi="Times New Roman"/>
                <w:sz w:val="24"/>
                <w:szCs w:val="24"/>
              </w:rPr>
            </w:pPr>
            <w:r w:rsidRPr="00E4382B">
              <w:rPr>
                <w:rFonts w:ascii="Times New Roman" w:eastAsia="楷体" w:hAnsi="Times New Roman"/>
                <w:sz w:val="24"/>
                <w:szCs w:val="24"/>
              </w:rPr>
              <w:t>2018-2019</w:t>
            </w:r>
          </w:p>
        </w:tc>
        <w:tc>
          <w:tcPr>
            <w:tcW w:w="398" w:type="pct"/>
            <w:vAlign w:val="center"/>
          </w:tcPr>
          <w:p w:rsidR="00F86047" w:rsidRPr="00E4382B" w:rsidRDefault="00F86047" w:rsidP="00B37354">
            <w:pPr>
              <w:jc w:val="center"/>
              <w:rPr>
                <w:rFonts w:ascii="Times New Roman" w:eastAsia="楷体" w:hAnsi="Times New Roman"/>
                <w:sz w:val="24"/>
                <w:szCs w:val="24"/>
              </w:rPr>
            </w:pPr>
            <w:r w:rsidRPr="00E4382B">
              <w:rPr>
                <w:rFonts w:ascii="Times New Roman" w:eastAsia="楷体" w:hAnsi="Times New Roman"/>
                <w:sz w:val="24"/>
                <w:szCs w:val="24"/>
              </w:rPr>
              <w:t>40</w:t>
            </w:r>
          </w:p>
        </w:tc>
        <w:tc>
          <w:tcPr>
            <w:tcW w:w="821" w:type="pct"/>
            <w:vAlign w:val="center"/>
          </w:tcPr>
          <w:p w:rsidR="00F86047" w:rsidRPr="00E4382B" w:rsidRDefault="00F86047" w:rsidP="00B37354">
            <w:pPr>
              <w:jc w:val="center"/>
              <w:rPr>
                <w:rFonts w:ascii="Times New Roman" w:eastAsia="楷体" w:hAnsi="Times New Roman"/>
                <w:sz w:val="24"/>
                <w:szCs w:val="24"/>
              </w:rPr>
            </w:pPr>
            <w:r w:rsidRPr="00E4382B">
              <w:rPr>
                <w:rFonts w:ascii="Times New Roman" w:eastAsia="楷体" w:hAnsi="Times New Roman"/>
                <w:sz w:val="24"/>
                <w:szCs w:val="24"/>
              </w:rPr>
              <w:t>国家自然科学基金委员会</w:t>
            </w:r>
          </w:p>
        </w:tc>
      </w:tr>
      <w:tr w:rsidR="00F86047" w:rsidRPr="00E4382B" w:rsidTr="00F86047">
        <w:trPr>
          <w:trHeight w:val="454"/>
          <w:jc w:val="center"/>
        </w:trPr>
        <w:tc>
          <w:tcPr>
            <w:tcW w:w="283" w:type="pct"/>
            <w:vAlign w:val="center"/>
          </w:tcPr>
          <w:p w:rsidR="00F86047" w:rsidRPr="00E4382B" w:rsidRDefault="00F86047" w:rsidP="002A001E">
            <w:pPr>
              <w:jc w:val="center"/>
              <w:rPr>
                <w:rFonts w:ascii="Times New Roman" w:eastAsia="楷体" w:hAnsi="Times New Roman"/>
                <w:sz w:val="24"/>
                <w:szCs w:val="24"/>
              </w:rPr>
            </w:pPr>
            <w:r w:rsidRPr="00E4382B">
              <w:rPr>
                <w:rFonts w:ascii="Times New Roman" w:eastAsia="楷体" w:hAnsi="Times New Roman"/>
                <w:sz w:val="24"/>
                <w:szCs w:val="24"/>
              </w:rPr>
              <w:t>18</w:t>
            </w:r>
          </w:p>
        </w:tc>
        <w:tc>
          <w:tcPr>
            <w:tcW w:w="1438" w:type="pct"/>
            <w:vAlign w:val="center"/>
          </w:tcPr>
          <w:p w:rsidR="00F86047" w:rsidRPr="00E4382B" w:rsidRDefault="00F86047" w:rsidP="003B64BB">
            <w:pPr>
              <w:jc w:val="left"/>
              <w:rPr>
                <w:rFonts w:ascii="Times New Roman" w:eastAsia="楷体" w:hAnsi="Times New Roman"/>
                <w:sz w:val="24"/>
                <w:szCs w:val="24"/>
              </w:rPr>
            </w:pPr>
            <w:r w:rsidRPr="00E4382B">
              <w:rPr>
                <w:rFonts w:ascii="Times New Roman" w:eastAsia="楷体" w:hAnsi="Times New Roman"/>
                <w:sz w:val="24"/>
                <w:szCs w:val="24"/>
              </w:rPr>
              <w:t>柑橘黄龙病传播媒介柑橘木虱可持续防控技术协同创新研究与应用</w:t>
            </w:r>
          </w:p>
        </w:tc>
        <w:tc>
          <w:tcPr>
            <w:tcW w:w="975" w:type="pct"/>
            <w:vAlign w:val="center"/>
          </w:tcPr>
          <w:p w:rsidR="00F86047" w:rsidRPr="00E4382B" w:rsidRDefault="00F86047" w:rsidP="002A001E">
            <w:pPr>
              <w:jc w:val="center"/>
              <w:rPr>
                <w:rFonts w:ascii="Times New Roman" w:eastAsia="楷体" w:hAnsi="Times New Roman"/>
                <w:sz w:val="24"/>
                <w:szCs w:val="24"/>
              </w:rPr>
            </w:pPr>
            <w:r w:rsidRPr="00E4382B">
              <w:rPr>
                <w:rFonts w:ascii="Times New Roman" w:eastAsia="楷体" w:hAnsi="Times New Roman"/>
                <w:sz w:val="24"/>
                <w:szCs w:val="24"/>
              </w:rPr>
              <w:t>201604030029</w:t>
            </w:r>
          </w:p>
        </w:tc>
        <w:tc>
          <w:tcPr>
            <w:tcW w:w="485" w:type="pct"/>
            <w:vAlign w:val="center"/>
          </w:tcPr>
          <w:p w:rsidR="00F86047" w:rsidRPr="00E4382B" w:rsidRDefault="00F86047" w:rsidP="002A001E">
            <w:pPr>
              <w:jc w:val="center"/>
              <w:rPr>
                <w:rFonts w:ascii="Times New Roman" w:eastAsia="楷体" w:hAnsi="Times New Roman"/>
                <w:sz w:val="24"/>
                <w:szCs w:val="24"/>
              </w:rPr>
            </w:pPr>
            <w:r w:rsidRPr="00E4382B">
              <w:rPr>
                <w:rFonts w:ascii="Times New Roman" w:eastAsia="楷体" w:hAnsi="Times New Roman"/>
                <w:sz w:val="24"/>
                <w:szCs w:val="24"/>
              </w:rPr>
              <w:t>邱宝利</w:t>
            </w:r>
          </w:p>
        </w:tc>
        <w:tc>
          <w:tcPr>
            <w:tcW w:w="600" w:type="pct"/>
            <w:vAlign w:val="center"/>
          </w:tcPr>
          <w:p w:rsidR="00F86047" w:rsidRPr="00E4382B" w:rsidRDefault="00F86047" w:rsidP="002A001E">
            <w:pPr>
              <w:jc w:val="center"/>
              <w:rPr>
                <w:rFonts w:ascii="Times New Roman" w:eastAsia="楷体" w:hAnsi="Times New Roman"/>
                <w:sz w:val="24"/>
                <w:szCs w:val="24"/>
              </w:rPr>
            </w:pPr>
            <w:r w:rsidRPr="00E4382B">
              <w:rPr>
                <w:rFonts w:ascii="Times New Roman" w:eastAsia="楷体" w:hAnsi="Times New Roman"/>
                <w:sz w:val="24"/>
                <w:szCs w:val="24"/>
              </w:rPr>
              <w:t>2016-2018</w:t>
            </w:r>
          </w:p>
        </w:tc>
        <w:tc>
          <w:tcPr>
            <w:tcW w:w="398" w:type="pct"/>
            <w:vAlign w:val="center"/>
          </w:tcPr>
          <w:p w:rsidR="00F86047" w:rsidRPr="00E4382B" w:rsidRDefault="00F86047" w:rsidP="002A001E">
            <w:pPr>
              <w:jc w:val="center"/>
              <w:rPr>
                <w:rFonts w:ascii="Times New Roman" w:eastAsia="楷体" w:hAnsi="Times New Roman"/>
                <w:sz w:val="24"/>
                <w:szCs w:val="24"/>
              </w:rPr>
            </w:pPr>
            <w:r w:rsidRPr="00E4382B">
              <w:rPr>
                <w:rFonts w:ascii="Times New Roman" w:eastAsia="楷体" w:hAnsi="Times New Roman"/>
                <w:sz w:val="24"/>
                <w:szCs w:val="24"/>
              </w:rPr>
              <w:t>100</w:t>
            </w:r>
          </w:p>
        </w:tc>
        <w:tc>
          <w:tcPr>
            <w:tcW w:w="821" w:type="pct"/>
            <w:vAlign w:val="center"/>
          </w:tcPr>
          <w:p w:rsidR="00F86047" w:rsidRPr="00E4382B" w:rsidRDefault="00F86047" w:rsidP="002A001E">
            <w:pPr>
              <w:jc w:val="center"/>
              <w:rPr>
                <w:rFonts w:ascii="Times New Roman" w:eastAsia="楷体" w:hAnsi="Times New Roman"/>
                <w:sz w:val="24"/>
                <w:szCs w:val="24"/>
              </w:rPr>
            </w:pPr>
            <w:r w:rsidRPr="00E4382B">
              <w:rPr>
                <w:rFonts w:ascii="Times New Roman" w:eastAsia="楷体" w:hAnsi="Times New Roman"/>
                <w:sz w:val="24"/>
                <w:szCs w:val="24"/>
              </w:rPr>
              <w:t>广州市对外合作重大专项</w:t>
            </w:r>
          </w:p>
        </w:tc>
      </w:tr>
      <w:tr w:rsidR="00F86047" w:rsidRPr="00E4382B" w:rsidTr="00F86047">
        <w:trPr>
          <w:trHeight w:val="454"/>
          <w:jc w:val="center"/>
        </w:trPr>
        <w:tc>
          <w:tcPr>
            <w:tcW w:w="283" w:type="pct"/>
            <w:vAlign w:val="center"/>
          </w:tcPr>
          <w:p w:rsidR="00F86047" w:rsidRPr="00E4382B" w:rsidRDefault="00F86047" w:rsidP="002A001E">
            <w:pPr>
              <w:jc w:val="center"/>
              <w:rPr>
                <w:rFonts w:ascii="Times New Roman" w:eastAsia="楷体" w:hAnsi="Times New Roman"/>
                <w:sz w:val="24"/>
                <w:szCs w:val="24"/>
              </w:rPr>
            </w:pPr>
            <w:r w:rsidRPr="00E4382B">
              <w:rPr>
                <w:rFonts w:ascii="Times New Roman" w:eastAsia="楷体" w:hAnsi="Times New Roman"/>
                <w:sz w:val="24"/>
                <w:szCs w:val="24"/>
              </w:rPr>
              <w:t>19</w:t>
            </w:r>
          </w:p>
        </w:tc>
        <w:tc>
          <w:tcPr>
            <w:tcW w:w="1438" w:type="pct"/>
            <w:vAlign w:val="center"/>
          </w:tcPr>
          <w:p w:rsidR="00F86047" w:rsidRPr="00E4382B" w:rsidRDefault="00F86047" w:rsidP="003B64BB">
            <w:pPr>
              <w:jc w:val="left"/>
              <w:rPr>
                <w:rFonts w:ascii="Times New Roman" w:eastAsia="楷体" w:hAnsi="Times New Roman"/>
                <w:sz w:val="24"/>
                <w:szCs w:val="24"/>
              </w:rPr>
            </w:pPr>
            <w:r w:rsidRPr="00E4382B">
              <w:rPr>
                <w:rFonts w:ascii="Times New Roman" w:eastAsia="楷体" w:hAnsi="Times New Roman"/>
                <w:sz w:val="24"/>
                <w:szCs w:val="24"/>
              </w:rPr>
              <w:t>防治重大入侵害虫烟粉虱玫烟色棒束孢毒素复配剂的创制及防控技术</w:t>
            </w:r>
          </w:p>
        </w:tc>
        <w:tc>
          <w:tcPr>
            <w:tcW w:w="975" w:type="pct"/>
            <w:vAlign w:val="center"/>
          </w:tcPr>
          <w:p w:rsidR="00F86047" w:rsidRPr="00E4382B" w:rsidRDefault="00F86047" w:rsidP="002A001E">
            <w:pPr>
              <w:jc w:val="center"/>
              <w:rPr>
                <w:rFonts w:ascii="Times New Roman" w:eastAsia="楷体" w:hAnsi="Times New Roman"/>
                <w:sz w:val="24"/>
                <w:szCs w:val="24"/>
              </w:rPr>
            </w:pPr>
            <w:r w:rsidRPr="00E4382B">
              <w:rPr>
                <w:rFonts w:ascii="Times New Roman" w:eastAsia="楷体" w:hAnsi="Times New Roman"/>
                <w:sz w:val="24"/>
                <w:szCs w:val="24"/>
              </w:rPr>
              <w:t>201604020180</w:t>
            </w:r>
          </w:p>
        </w:tc>
        <w:tc>
          <w:tcPr>
            <w:tcW w:w="485" w:type="pct"/>
            <w:vAlign w:val="center"/>
          </w:tcPr>
          <w:p w:rsidR="00F86047" w:rsidRPr="00E4382B" w:rsidRDefault="00F86047" w:rsidP="002A001E">
            <w:pPr>
              <w:jc w:val="center"/>
              <w:rPr>
                <w:rFonts w:ascii="Times New Roman" w:eastAsia="楷体" w:hAnsi="Times New Roman"/>
                <w:sz w:val="24"/>
                <w:szCs w:val="24"/>
              </w:rPr>
            </w:pPr>
            <w:r w:rsidRPr="00E4382B">
              <w:rPr>
                <w:rFonts w:ascii="Times New Roman" w:eastAsia="楷体" w:hAnsi="Times New Roman"/>
                <w:sz w:val="24"/>
                <w:szCs w:val="24"/>
              </w:rPr>
              <w:t>任顺祥</w:t>
            </w:r>
          </w:p>
          <w:p w:rsidR="00F86047" w:rsidRPr="00E4382B" w:rsidRDefault="00F86047" w:rsidP="002A001E">
            <w:pPr>
              <w:jc w:val="center"/>
              <w:rPr>
                <w:rFonts w:ascii="Times New Roman" w:eastAsia="楷体" w:hAnsi="Times New Roman"/>
                <w:sz w:val="24"/>
                <w:szCs w:val="24"/>
              </w:rPr>
            </w:pPr>
            <w:r w:rsidRPr="00E4382B">
              <w:rPr>
                <w:rFonts w:ascii="Times New Roman" w:eastAsia="楷体" w:hAnsi="Times New Roman"/>
                <w:sz w:val="24"/>
                <w:szCs w:val="24"/>
              </w:rPr>
              <w:t>吴建辉</w:t>
            </w:r>
          </w:p>
        </w:tc>
        <w:tc>
          <w:tcPr>
            <w:tcW w:w="600" w:type="pct"/>
            <w:vAlign w:val="center"/>
          </w:tcPr>
          <w:p w:rsidR="00F86047" w:rsidRPr="00E4382B" w:rsidRDefault="00F86047" w:rsidP="002A001E">
            <w:pPr>
              <w:jc w:val="center"/>
              <w:rPr>
                <w:rFonts w:ascii="Times New Roman" w:eastAsia="楷体" w:hAnsi="Times New Roman"/>
                <w:sz w:val="24"/>
                <w:szCs w:val="24"/>
              </w:rPr>
            </w:pPr>
            <w:r w:rsidRPr="00E4382B">
              <w:rPr>
                <w:rFonts w:ascii="Times New Roman" w:eastAsia="楷体" w:hAnsi="Times New Roman"/>
                <w:sz w:val="24"/>
                <w:szCs w:val="24"/>
              </w:rPr>
              <w:t>2016-2018</w:t>
            </w:r>
          </w:p>
        </w:tc>
        <w:tc>
          <w:tcPr>
            <w:tcW w:w="398" w:type="pct"/>
            <w:vAlign w:val="center"/>
          </w:tcPr>
          <w:p w:rsidR="00F86047" w:rsidRPr="00E4382B" w:rsidRDefault="00F86047" w:rsidP="002A001E">
            <w:pPr>
              <w:jc w:val="center"/>
              <w:rPr>
                <w:rFonts w:ascii="Times New Roman" w:eastAsia="楷体" w:hAnsi="Times New Roman"/>
                <w:sz w:val="24"/>
                <w:szCs w:val="24"/>
              </w:rPr>
            </w:pPr>
            <w:r w:rsidRPr="00E4382B">
              <w:rPr>
                <w:rFonts w:ascii="Times New Roman" w:eastAsia="楷体" w:hAnsi="Times New Roman"/>
                <w:sz w:val="24"/>
                <w:szCs w:val="24"/>
              </w:rPr>
              <w:t>100</w:t>
            </w:r>
          </w:p>
        </w:tc>
        <w:tc>
          <w:tcPr>
            <w:tcW w:w="821" w:type="pct"/>
            <w:vAlign w:val="center"/>
          </w:tcPr>
          <w:p w:rsidR="00F86047" w:rsidRPr="00E4382B" w:rsidRDefault="00F86047" w:rsidP="002A001E">
            <w:pPr>
              <w:jc w:val="center"/>
              <w:rPr>
                <w:rFonts w:ascii="Times New Roman" w:eastAsia="楷体" w:hAnsi="Times New Roman"/>
                <w:sz w:val="24"/>
                <w:szCs w:val="24"/>
              </w:rPr>
            </w:pPr>
            <w:r w:rsidRPr="00E4382B">
              <w:rPr>
                <w:rFonts w:ascii="Times New Roman" w:eastAsia="楷体" w:hAnsi="Times New Roman"/>
                <w:sz w:val="24"/>
                <w:szCs w:val="24"/>
              </w:rPr>
              <w:t>广州市科技计划项目民生重大专题</w:t>
            </w:r>
          </w:p>
        </w:tc>
      </w:tr>
      <w:tr w:rsidR="00F86047" w:rsidRPr="00E4382B" w:rsidTr="00F86047">
        <w:trPr>
          <w:trHeight w:val="454"/>
          <w:jc w:val="center"/>
        </w:trPr>
        <w:tc>
          <w:tcPr>
            <w:tcW w:w="283" w:type="pct"/>
            <w:vAlign w:val="center"/>
          </w:tcPr>
          <w:p w:rsidR="00F86047" w:rsidRPr="00E4382B" w:rsidRDefault="00F86047" w:rsidP="002A001E">
            <w:pPr>
              <w:jc w:val="center"/>
              <w:rPr>
                <w:rFonts w:ascii="Times New Roman" w:eastAsia="楷体" w:hAnsi="Times New Roman"/>
                <w:sz w:val="24"/>
                <w:szCs w:val="24"/>
              </w:rPr>
            </w:pPr>
            <w:r w:rsidRPr="00E4382B">
              <w:rPr>
                <w:rFonts w:ascii="Times New Roman" w:eastAsia="楷体" w:hAnsi="Times New Roman"/>
                <w:sz w:val="24"/>
                <w:szCs w:val="24"/>
              </w:rPr>
              <w:t>20</w:t>
            </w:r>
          </w:p>
        </w:tc>
        <w:tc>
          <w:tcPr>
            <w:tcW w:w="1438" w:type="pct"/>
            <w:vAlign w:val="center"/>
          </w:tcPr>
          <w:p w:rsidR="00F86047" w:rsidRPr="00E4382B" w:rsidRDefault="00F86047" w:rsidP="002A001E">
            <w:pPr>
              <w:jc w:val="left"/>
              <w:rPr>
                <w:rFonts w:ascii="Times New Roman" w:eastAsia="楷体" w:hAnsi="Times New Roman"/>
                <w:sz w:val="24"/>
                <w:szCs w:val="24"/>
              </w:rPr>
            </w:pPr>
            <w:r w:rsidRPr="00E4382B">
              <w:rPr>
                <w:rFonts w:ascii="Times New Roman" w:eastAsia="楷体" w:hAnsi="Times New Roman"/>
                <w:sz w:val="24"/>
                <w:szCs w:val="24"/>
              </w:rPr>
              <w:t>柑橘黄龙病传播媒介</w:t>
            </w:r>
            <w:r w:rsidRPr="00E4382B">
              <w:rPr>
                <w:rFonts w:ascii="Times New Roman" w:eastAsia="楷体" w:hAnsi="Times New Roman"/>
                <w:sz w:val="24"/>
                <w:szCs w:val="24"/>
              </w:rPr>
              <w:t>-</w:t>
            </w:r>
            <w:r w:rsidRPr="00E4382B">
              <w:rPr>
                <w:rFonts w:ascii="Times New Roman" w:eastAsia="楷体" w:hAnsi="Times New Roman"/>
                <w:sz w:val="24"/>
                <w:szCs w:val="24"/>
              </w:rPr>
              <w:t>柑橘木虱的可持续防控技术集成与应用推广</w:t>
            </w:r>
          </w:p>
        </w:tc>
        <w:tc>
          <w:tcPr>
            <w:tcW w:w="975" w:type="pct"/>
            <w:vAlign w:val="center"/>
          </w:tcPr>
          <w:p w:rsidR="00F86047" w:rsidRPr="00E4382B" w:rsidRDefault="00F86047" w:rsidP="002A001E">
            <w:pPr>
              <w:jc w:val="center"/>
              <w:rPr>
                <w:rFonts w:ascii="Times New Roman" w:eastAsia="楷体" w:hAnsi="Times New Roman"/>
                <w:sz w:val="24"/>
                <w:szCs w:val="24"/>
              </w:rPr>
            </w:pPr>
            <w:r w:rsidRPr="00E4382B">
              <w:rPr>
                <w:rFonts w:ascii="Times New Roman" w:eastAsia="楷体" w:hAnsi="Times New Roman"/>
                <w:sz w:val="24"/>
                <w:szCs w:val="24"/>
              </w:rPr>
              <w:t>201807010019</w:t>
            </w:r>
          </w:p>
        </w:tc>
        <w:tc>
          <w:tcPr>
            <w:tcW w:w="485" w:type="pct"/>
            <w:vAlign w:val="center"/>
          </w:tcPr>
          <w:p w:rsidR="00F86047" w:rsidRPr="00E4382B" w:rsidRDefault="00F86047" w:rsidP="002A001E">
            <w:pPr>
              <w:jc w:val="center"/>
              <w:rPr>
                <w:rFonts w:ascii="Times New Roman" w:eastAsia="楷体" w:hAnsi="Times New Roman"/>
                <w:sz w:val="24"/>
                <w:szCs w:val="24"/>
              </w:rPr>
            </w:pPr>
            <w:r w:rsidRPr="00E4382B">
              <w:rPr>
                <w:rFonts w:ascii="Times New Roman" w:eastAsia="楷体" w:hAnsi="Times New Roman"/>
                <w:sz w:val="24"/>
                <w:szCs w:val="24"/>
              </w:rPr>
              <w:t>Shaukat Ali</w:t>
            </w:r>
          </w:p>
        </w:tc>
        <w:tc>
          <w:tcPr>
            <w:tcW w:w="600" w:type="pct"/>
            <w:vAlign w:val="center"/>
          </w:tcPr>
          <w:p w:rsidR="00F86047" w:rsidRPr="00E4382B" w:rsidRDefault="00F86047" w:rsidP="002A001E">
            <w:pPr>
              <w:jc w:val="center"/>
              <w:rPr>
                <w:rFonts w:ascii="Times New Roman" w:eastAsia="楷体" w:hAnsi="Times New Roman"/>
                <w:sz w:val="24"/>
                <w:szCs w:val="24"/>
              </w:rPr>
            </w:pPr>
            <w:r w:rsidRPr="00E4382B">
              <w:rPr>
                <w:rFonts w:ascii="Times New Roman" w:eastAsia="楷体" w:hAnsi="Times New Roman"/>
                <w:sz w:val="24"/>
                <w:szCs w:val="24"/>
              </w:rPr>
              <w:t>2018-2020</w:t>
            </w:r>
          </w:p>
        </w:tc>
        <w:tc>
          <w:tcPr>
            <w:tcW w:w="398" w:type="pct"/>
            <w:vAlign w:val="center"/>
          </w:tcPr>
          <w:p w:rsidR="00F86047" w:rsidRPr="00E4382B" w:rsidRDefault="00F86047" w:rsidP="002A001E">
            <w:pPr>
              <w:jc w:val="center"/>
              <w:rPr>
                <w:rFonts w:ascii="Times New Roman" w:eastAsia="楷体" w:hAnsi="Times New Roman"/>
                <w:sz w:val="24"/>
                <w:szCs w:val="24"/>
              </w:rPr>
            </w:pPr>
            <w:r w:rsidRPr="00E4382B">
              <w:rPr>
                <w:rFonts w:ascii="Times New Roman" w:eastAsia="楷体" w:hAnsi="Times New Roman"/>
                <w:sz w:val="24"/>
                <w:szCs w:val="24"/>
              </w:rPr>
              <w:t>100</w:t>
            </w:r>
          </w:p>
        </w:tc>
        <w:tc>
          <w:tcPr>
            <w:tcW w:w="821" w:type="pct"/>
            <w:vAlign w:val="center"/>
          </w:tcPr>
          <w:p w:rsidR="00F86047" w:rsidRPr="00E4382B" w:rsidRDefault="00F86047" w:rsidP="002A001E">
            <w:pPr>
              <w:jc w:val="center"/>
              <w:rPr>
                <w:rFonts w:ascii="Times New Roman" w:eastAsia="楷体" w:hAnsi="Times New Roman"/>
                <w:sz w:val="24"/>
                <w:szCs w:val="24"/>
              </w:rPr>
            </w:pPr>
            <w:r w:rsidRPr="00E4382B">
              <w:rPr>
                <w:rFonts w:ascii="Times New Roman" w:eastAsia="楷体" w:hAnsi="Times New Roman"/>
                <w:sz w:val="24"/>
                <w:szCs w:val="24"/>
              </w:rPr>
              <w:t>广州市对外合作重大专项</w:t>
            </w:r>
          </w:p>
        </w:tc>
      </w:tr>
    </w:tbl>
    <w:p w:rsidR="00D9735F" w:rsidRDefault="00D9735F" w:rsidP="00A47503">
      <w:pPr>
        <w:adjustRightInd w:val="0"/>
        <w:snapToGrid w:val="0"/>
        <w:spacing w:beforeLines="50" w:before="190"/>
        <w:ind w:leftChars="-135" w:left="-283"/>
        <w:jc w:val="left"/>
        <w:rPr>
          <w:rFonts w:ascii="Times New Roman" w:eastAsia="楷体_GB2312" w:hAnsi="Times New Roman" w:hint="eastAsia"/>
          <w:szCs w:val="24"/>
        </w:rPr>
      </w:pPr>
      <w:r w:rsidRPr="00E4382B">
        <w:rPr>
          <w:rFonts w:ascii="Times New Roman" w:eastAsia="楷体_GB2312" w:hAnsi="Times New Roman"/>
          <w:szCs w:val="24"/>
        </w:rPr>
        <w:t>注：</w:t>
      </w:r>
      <w:r w:rsidR="00C45482" w:rsidRPr="00E4382B">
        <w:rPr>
          <w:rFonts w:ascii="Times New Roman" w:eastAsia="楷体_GB2312" w:hAnsi="Times New Roman"/>
          <w:szCs w:val="24"/>
        </w:rPr>
        <w:t>请</w:t>
      </w:r>
      <w:r w:rsidR="001D153D" w:rsidRPr="00E4382B">
        <w:rPr>
          <w:rFonts w:ascii="Times New Roman" w:eastAsia="楷体_GB2312" w:hAnsi="Times New Roman"/>
          <w:szCs w:val="24"/>
        </w:rPr>
        <w:t>结合</w:t>
      </w:r>
      <w:r w:rsidR="00D11320" w:rsidRPr="00E4382B">
        <w:rPr>
          <w:rFonts w:ascii="Times New Roman" w:eastAsia="楷体_GB2312" w:hAnsi="Times New Roman"/>
          <w:szCs w:val="24"/>
        </w:rPr>
        <w:t>工程研究中心</w:t>
      </w:r>
      <w:r w:rsidR="001D153D" w:rsidRPr="00E4382B">
        <w:rPr>
          <w:rFonts w:ascii="Times New Roman" w:eastAsia="楷体_GB2312" w:hAnsi="Times New Roman"/>
          <w:szCs w:val="24"/>
        </w:rPr>
        <w:t>自身情况，</w:t>
      </w:r>
      <w:r w:rsidR="00C45482" w:rsidRPr="00E4382B">
        <w:rPr>
          <w:rFonts w:ascii="Times New Roman" w:eastAsia="楷体_GB2312" w:hAnsi="Times New Roman"/>
          <w:szCs w:val="24"/>
        </w:rPr>
        <w:t>根据</w:t>
      </w:r>
      <w:r w:rsidR="001D153D" w:rsidRPr="00E4382B">
        <w:rPr>
          <w:rFonts w:ascii="Times New Roman" w:eastAsia="楷体_GB2312" w:hAnsi="Times New Roman"/>
          <w:szCs w:val="24"/>
        </w:rPr>
        <w:t>项目重要性与参与度对重点任务</w:t>
      </w:r>
      <w:r w:rsidR="00C45482" w:rsidRPr="00E4382B">
        <w:rPr>
          <w:rFonts w:ascii="Times New Roman" w:eastAsia="楷体_GB2312" w:hAnsi="Times New Roman"/>
          <w:szCs w:val="24"/>
        </w:rPr>
        <w:t>进行排序，并在</w:t>
      </w:r>
      <w:r w:rsidR="00C45482" w:rsidRPr="00E4382B">
        <w:rPr>
          <w:rFonts w:ascii="Times New Roman" w:eastAsia="楷体_GB2312" w:hAnsi="Times New Roman"/>
          <w:szCs w:val="24"/>
        </w:rPr>
        <w:t>“</w:t>
      </w:r>
      <w:r w:rsidR="00C45482" w:rsidRPr="00E4382B">
        <w:rPr>
          <w:rFonts w:ascii="Times New Roman" w:eastAsia="楷体_GB2312" w:hAnsi="Times New Roman"/>
          <w:szCs w:val="24"/>
        </w:rPr>
        <w:t>课题来源</w:t>
      </w:r>
      <w:r w:rsidR="00C45482" w:rsidRPr="00E4382B">
        <w:rPr>
          <w:rFonts w:ascii="Times New Roman" w:eastAsia="楷体_GB2312" w:hAnsi="Times New Roman"/>
          <w:szCs w:val="24"/>
        </w:rPr>
        <w:t>”</w:t>
      </w:r>
      <w:r w:rsidR="00C45482" w:rsidRPr="00E4382B">
        <w:rPr>
          <w:rFonts w:ascii="Times New Roman" w:eastAsia="楷体_GB2312" w:hAnsi="Times New Roman"/>
          <w:szCs w:val="24"/>
        </w:rPr>
        <w:t>一栏注明：</w:t>
      </w:r>
      <w:r w:rsidR="00C45482" w:rsidRPr="00E4382B">
        <w:rPr>
          <w:rFonts w:ascii="Times New Roman" w:eastAsia="楷体_GB2312" w:hAnsi="Times New Roman"/>
          <w:szCs w:val="24"/>
        </w:rPr>
        <w:t>XX</w:t>
      </w:r>
      <w:r w:rsidR="00C45482" w:rsidRPr="00E4382B">
        <w:rPr>
          <w:rFonts w:ascii="Times New Roman" w:eastAsia="楷体_GB2312" w:hAnsi="Times New Roman"/>
          <w:szCs w:val="24"/>
        </w:rPr>
        <w:t>基金、</w:t>
      </w:r>
      <w:r w:rsidR="00C45482" w:rsidRPr="00E4382B">
        <w:rPr>
          <w:rFonts w:ascii="Times New Roman" w:eastAsia="楷体_GB2312" w:hAnsi="Times New Roman"/>
          <w:szCs w:val="24"/>
        </w:rPr>
        <w:t>XX</w:t>
      </w:r>
      <w:r w:rsidR="00C45482" w:rsidRPr="00E4382B">
        <w:rPr>
          <w:rFonts w:ascii="Times New Roman" w:eastAsia="楷体_GB2312" w:hAnsi="Times New Roman"/>
          <w:szCs w:val="24"/>
        </w:rPr>
        <w:t>专项、</w:t>
      </w:r>
      <w:r w:rsidR="00C45482" w:rsidRPr="00E4382B">
        <w:rPr>
          <w:rFonts w:ascii="Times New Roman" w:eastAsia="楷体_GB2312" w:hAnsi="Times New Roman"/>
          <w:szCs w:val="24"/>
        </w:rPr>
        <w:t>XX</w:t>
      </w:r>
      <w:r w:rsidR="00C45482" w:rsidRPr="00E4382B">
        <w:rPr>
          <w:rFonts w:ascii="Times New Roman" w:eastAsia="楷体_GB2312" w:hAnsi="Times New Roman"/>
          <w:szCs w:val="24"/>
        </w:rPr>
        <w:t>企业委托等【包括：</w:t>
      </w:r>
      <w:r w:rsidRPr="00E4382B">
        <w:rPr>
          <w:rFonts w:ascii="Times New Roman" w:eastAsia="楷体_GB2312" w:hAnsi="Times New Roman"/>
          <w:szCs w:val="24"/>
        </w:rPr>
        <w:t>国家重大科技专项、国家自然科学基金（面上、重点和重大、创新研究群体计划、杰出青年基金、重大科研计划）、</w:t>
      </w:r>
      <w:r w:rsidRPr="00E4382B">
        <w:rPr>
          <w:rFonts w:ascii="Times New Roman" w:eastAsia="楷体_GB2312" w:hAnsi="Times New Roman"/>
          <w:color w:val="000000" w:themeColor="text1"/>
          <w:szCs w:val="24"/>
        </w:rPr>
        <w:t>国家重大科技项目、国家重点研发项目、</w:t>
      </w:r>
      <w:r w:rsidRPr="00E4382B">
        <w:rPr>
          <w:rFonts w:ascii="Times New Roman" w:eastAsia="楷体_GB2312" w:hAnsi="Times New Roman"/>
          <w:szCs w:val="24"/>
        </w:rPr>
        <w:t>国家科技（攻关）、国防重大、国际合作、省部重大科技计划、重大横向合作等</w:t>
      </w:r>
      <w:r w:rsidR="00C45482" w:rsidRPr="00E4382B">
        <w:rPr>
          <w:rFonts w:ascii="Times New Roman" w:eastAsia="楷体_GB2312" w:hAnsi="Times New Roman"/>
          <w:szCs w:val="24"/>
        </w:rPr>
        <w:t>】</w:t>
      </w:r>
      <w:r w:rsidRPr="00E4382B">
        <w:rPr>
          <w:rFonts w:ascii="Times New Roman" w:eastAsia="楷体_GB2312" w:hAnsi="Times New Roman"/>
          <w:szCs w:val="24"/>
        </w:rPr>
        <w:t>。只统计项目</w:t>
      </w:r>
      <w:r w:rsidRPr="00E4382B">
        <w:rPr>
          <w:rFonts w:ascii="Times New Roman" w:eastAsia="楷体_GB2312" w:hAnsi="Times New Roman"/>
          <w:szCs w:val="24"/>
        </w:rPr>
        <w:t>/</w:t>
      </w:r>
      <w:r w:rsidRPr="00E4382B">
        <w:rPr>
          <w:rFonts w:ascii="Times New Roman" w:eastAsia="楷体_GB2312" w:hAnsi="Times New Roman"/>
          <w:szCs w:val="24"/>
        </w:rPr>
        <w:t>课题负责人是工程研究中心人员的任务信息。只填写所牵头负责的项目或课题。</w:t>
      </w:r>
      <w:r w:rsidRPr="00E4382B">
        <w:rPr>
          <w:rFonts w:ascii="Times New Roman" w:eastAsia="黑体" w:hAnsi="Times New Roman"/>
          <w:b/>
          <w:szCs w:val="24"/>
        </w:rPr>
        <w:t>若该项目或课题为某项目的子课题或子任务，请在名称后加</w:t>
      </w:r>
      <w:r w:rsidRPr="00E4382B">
        <w:rPr>
          <w:rFonts w:ascii="Times New Roman" w:eastAsia="黑体" w:hAnsi="Times New Roman"/>
          <w:b/>
          <w:szCs w:val="24"/>
        </w:rPr>
        <w:t>*</w:t>
      </w:r>
      <w:r w:rsidRPr="00E4382B">
        <w:rPr>
          <w:rFonts w:ascii="Times New Roman" w:eastAsia="黑体" w:hAnsi="Times New Roman"/>
          <w:b/>
          <w:szCs w:val="24"/>
        </w:rPr>
        <w:t>号标注。</w:t>
      </w:r>
      <w:r w:rsidRPr="00E4382B">
        <w:rPr>
          <w:rFonts w:ascii="Times New Roman" w:eastAsia="楷体_GB2312" w:hAnsi="Times New Roman"/>
          <w:szCs w:val="24"/>
        </w:rPr>
        <w:t>佐证材料放入附件二。</w:t>
      </w:r>
    </w:p>
    <w:p w:rsidR="00DF59EF" w:rsidRPr="00E4382B" w:rsidRDefault="00DF59EF" w:rsidP="00A47503">
      <w:pPr>
        <w:adjustRightInd w:val="0"/>
        <w:snapToGrid w:val="0"/>
        <w:spacing w:beforeLines="50" w:before="190"/>
        <w:ind w:leftChars="-135" w:left="-283"/>
        <w:jc w:val="left"/>
        <w:rPr>
          <w:rFonts w:ascii="Times New Roman" w:eastAsia="楷体_GB2312" w:hAnsi="Times New Roman"/>
          <w:szCs w:val="24"/>
        </w:rPr>
      </w:pPr>
    </w:p>
    <w:p w:rsidR="00D9735F" w:rsidRPr="00E4382B" w:rsidRDefault="00D9735F" w:rsidP="00F6212D">
      <w:pPr>
        <w:adjustRightInd w:val="0"/>
        <w:snapToGrid w:val="0"/>
        <w:spacing w:afterLines="50" w:after="190"/>
        <w:ind w:leftChars="-135" w:left="-283"/>
        <w:rPr>
          <w:rFonts w:ascii="Times New Roman" w:eastAsia="楷体" w:hAnsi="Times New Roman"/>
          <w:sz w:val="28"/>
          <w:szCs w:val="24"/>
        </w:rPr>
      </w:pPr>
      <w:r w:rsidRPr="00E4382B">
        <w:rPr>
          <w:rFonts w:ascii="Times New Roman" w:eastAsia="黑体" w:hAnsi="Times New Roman"/>
          <w:b/>
          <w:sz w:val="28"/>
          <w:szCs w:val="24"/>
        </w:rPr>
        <w:t>2</w:t>
      </w:r>
      <w:r w:rsidRPr="00E4382B">
        <w:rPr>
          <w:rFonts w:ascii="Times New Roman" w:eastAsia="黑体" w:hAnsi="Times New Roman"/>
          <w:b/>
          <w:sz w:val="28"/>
          <w:szCs w:val="24"/>
        </w:rPr>
        <w:t>、成果</w:t>
      </w:r>
      <w:r w:rsidR="00330F46" w:rsidRPr="00E4382B">
        <w:rPr>
          <w:rFonts w:ascii="Times New Roman" w:eastAsia="黑体" w:hAnsi="Times New Roman"/>
          <w:b/>
          <w:sz w:val="28"/>
          <w:szCs w:val="24"/>
        </w:rPr>
        <w:t>转化</w:t>
      </w:r>
      <w:r w:rsidR="007B0613" w:rsidRPr="00E4382B">
        <w:rPr>
          <w:rFonts w:ascii="Times New Roman" w:eastAsia="黑体" w:hAnsi="Times New Roman"/>
          <w:b/>
          <w:sz w:val="28"/>
          <w:szCs w:val="24"/>
        </w:rPr>
        <w:t>典型案例</w:t>
      </w:r>
      <w:r w:rsidR="007B0613" w:rsidRPr="00E4382B">
        <w:rPr>
          <w:rFonts w:ascii="Times New Roman" w:eastAsia="楷体" w:hAnsi="Times New Roman"/>
          <w:sz w:val="24"/>
          <w:szCs w:val="24"/>
        </w:rPr>
        <w:t>（选择</w:t>
      </w:r>
      <w:r w:rsidR="007B0613" w:rsidRPr="00E4382B">
        <w:rPr>
          <w:rFonts w:ascii="Times New Roman" w:eastAsia="楷体" w:hAnsi="Times New Roman"/>
          <w:sz w:val="24"/>
          <w:szCs w:val="24"/>
        </w:rPr>
        <w:t>3-5</w:t>
      </w:r>
      <w:r w:rsidR="007B0613" w:rsidRPr="00E4382B">
        <w:rPr>
          <w:rFonts w:ascii="Times New Roman" w:eastAsia="楷体" w:hAnsi="Times New Roman"/>
          <w:sz w:val="24"/>
          <w:szCs w:val="24"/>
        </w:rPr>
        <w:t>项代表性成果进行描述。主要内容包括：技术成果名称、关键技术及水平；技术成果工程化、产业化、技术辐射模式和过程；成果转化</w:t>
      </w:r>
      <w:r w:rsidR="00474A98" w:rsidRPr="00E4382B">
        <w:rPr>
          <w:rFonts w:ascii="Times New Roman" w:eastAsia="楷体" w:hAnsi="Times New Roman"/>
          <w:sz w:val="24"/>
          <w:szCs w:val="24"/>
        </w:rPr>
        <w:t>的</w:t>
      </w:r>
      <w:r w:rsidR="001D153D" w:rsidRPr="00E4382B">
        <w:rPr>
          <w:rFonts w:ascii="Times New Roman" w:eastAsia="楷体" w:hAnsi="Times New Roman"/>
          <w:sz w:val="24"/>
          <w:szCs w:val="24"/>
        </w:rPr>
        <w:t>成效</w:t>
      </w:r>
      <w:r w:rsidR="007B0613" w:rsidRPr="00E4382B">
        <w:rPr>
          <w:rFonts w:ascii="Times New Roman" w:eastAsia="楷体" w:hAnsi="Times New Roman"/>
          <w:sz w:val="24"/>
          <w:szCs w:val="24"/>
        </w:rPr>
        <w:t>。选择不超过</w:t>
      </w:r>
      <w:r w:rsidR="007B0613" w:rsidRPr="00E4382B">
        <w:rPr>
          <w:rFonts w:ascii="Times New Roman" w:eastAsia="楷体" w:hAnsi="Times New Roman"/>
          <w:sz w:val="24"/>
          <w:szCs w:val="24"/>
        </w:rPr>
        <w:t>5</w:t>
      </w:r>
      <w:r w:rsidR="007B0613" w:rsidRPr="00E4382B">
        <w:rPr>
          <w:rFonts w:ascii="Times New Roman" w:eastAsia="楷体" w:hAnsi="Times New Roman"/>
          <w:sz w:val="24"/>
          <w:szCs w:val="24"/>
        </w:rPr>
        <w:t>项成果，包括非第一完成单位的成果，每项单独填写。</w:t>
      </w:r>
      <w:r w:rsidR="00474A98" w:rsidRPr="00E4382B">
        <w:rPr>
          <w:rFonts w:ascii="Times New Roman" w:eastAsia="楷体" w:hAnsi="Times New Roman"/>
          <w:sz w:val="24"/>
          <w:szCs w:val="24"/>
        </w:rPr>
        <w:t>成果转化典型案例的形式包括：技术转让、许可或者作价入股等</w:t>
      </w:r>
      <w:r w:rsidR="007B0613" w:rsidRPr="00E4382B">
        <w:rPr>
          <w:rFonts w:ascii="Times New Roman" w:eastAsia="楷体" w:hAnsi="Times New Roman"/>
          <w:sz w:val="24"/>
          <w:szCs w:val="24"/>
        </w:rPr>
        <w:t>）</w:t>
      </w:r>
    </w:p>
    <w:tbl>
      <w:tblPr>
        <w:tblW w:w="8945" w:type="dxa"/>
        <w:jc w:val="center"/>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000" w:firstRow="0" w:lastRow="0" w:firstColumn="0" w:lastColumn="0" w:noHBand="0" w:noVBand="0"/>
      </w:tblPr>
      <w:tblGrid>
        <w:gridCol w:w="601"/>
        <w:gridCol w:w="1984"/>
        <w:gridCol w:w="1134"/>
        <w:gridCol w:w="1843"/>
        <w:gridCol w:w="2268"/>
        <w:gridCol w:w="1115"/>
      </w:tblGrid>
      <w:tr w:rsidR="00D9735F" w:rsidRPr="00E4382B" w:rsidTr="003B6A41">
        <w:trPr>
          <w:cantSplit/>
          <w:trHeight w:val="570"/>
          <w:jc w:val="center"/>
        </w:trPr>
        <w:tc>
          <w:tcPr>
            <w:tcW w:w="601" w:type="dxa"/>
            <w:tcBorders>
              <w:bottom w:val="single" w:sz="4" w:space="0" w:color="auto"/>
            </w:tcBorders>
            <w:vAlign w:val="center"/>
          </w:tcPr>
          <w:p w:rsidR="00D9735F" w:rsidRPr="00E4382B" w:rsidRDefault="00D9735F">
            <w:pPr>
              <w:adjustRightInd w:val="0"/>
              <w:snapToGrid w:val="0"/>
              <w:jc w:val="center"/>
              <w:rPr>
                <w:rFonts w:ascii="Times New Roman" w:eastAsia="楷体_GB2312" w:hAnsi="Times New Roman"/>
                <w:sz w:val="24"/>
                <w:szCs w:val="24"/>
              </w:rPr>
            </w:pPr>
            <w:r w:rsidRPr="00E4382B">
              <w:rPr>
                <w:rFonts w:ascii="Times New Roman" w:eastAsia="黑体" w:hAnsi="Times New Roman"/>
                <w:sz w:val="24"/>
                <w:szCs w:val="24"/>
              </w:rPr>
              <w:t>序号</w:t>
            </w:r>
          </w:p>
        </w:tc>
        <w:tc>
          <w:tcPr>
            <w:tcW w:w="1984" w:type="dxa"/>
            <w:tcBorders>
              <w:bottom w:val="single" w:sz="4" w:space="0" w:color="auto"/>
            </w:tcBorders>
            <w:vAlign w:val="center"/>
          </w:tcPr>
          <w:p w:rsidR="00D9735F" w:rsidRPr="00E4382B" w:rsidRDefault="00D9735F">
            <w:pPr>
              <w:adjustRightInd w:val="0"/>
              <w:snapToGrid w:val="0"/>
              <w:jc w:val="center"/>
              <w:rPr>
                <w:rFonts w:ascii="Times New Roman" w:eastAsia="黑体" w:hAnsi="Times New Roman"/>
                <w:sz w:val="24"/>
                <w:szCs w:val="24"/>
              </w:rPr>
            </w:pPr>
            <w:r w:rsidRPr="00E4382B">
              <w:rPr>
                <w:rFonts w:ascii="Times New Roman" w:eastAsia="黑体" w:hAnsi="Times New Roman"/>
                <w:sz w:val="24"/>
                <w:szCs w:val="24"/>
              </w:rPr>
              <w:t>典型案例名称</w:t>
            </w:r>
          </w:p>
        </w:tc>
        <w:tc>
          <w:tcPr>
            <w:tcW w:w="1134" w:type="dxa"/>
            <w:tcBorders>
              <w:bottom w:val="single" w:sz="4" w:space="0" w:color="auto"/>
            </w:tcBorders>
            <w:vAlign w:val="center"/>
          </w:tcPr>
          <w:p w:rsidR="00D9735F" w:rsidRPr="00E4382B" w:rsidRDefault="00D9735F">
            <w:pPr>
              <w:adjustRightInd w:val="0"/>
              <w:snapToGrid w:val="0"/>
              <w:jc w:val="center"/>
              <w:rPr>
                <w:rFonts w:ascii="Times New Roman" w:eastAsia="黑体" w:hAnsi="Times New Roman"/>
                <w:sz w:val="24"/>
                <w:szCs w:val="24"/>
              </w:rPr>
            </w:pPr>
            <w:r w:rsidRPr="00E4382B">
              <w:rPr>
                <w:rFonts w:ascii="Times New Roman" w:eastAsia="黑体" w:hAnsi="Times New Roman"/>
                <w:sz w:val="24"/>
                <w:szCs w:val="24"/>
              </w:rPr>
              <w:t>形式</w:t>
            </w:r>
          </w:p>
        </w:tc>
        <w:tc>
          <w:tcPr>
            <w:tcW w:w="1843" w:type="dxa"/>
            <w:tcBorders>
              <w:bottom w:val="single" w:sz="4" w:space="0" w:color="auto"/>
            </w:tcBorders>
            <w:vAlign w:val="center"/>
          </w:tcPr>
          <w:p w:rsidR="00D9735F" w:rsidRPr="00E4382B" w:rsidRDefault="00D9735F">
            <w:pPr>
              <w:adjustRightInd w:val="0"/>
              <w:snapToGrid w:val="0"/>
              <w:jc w:val="center"/>
              <w:rPr>
                <w:rFonts w:ascii="Times New Roman" w:eastAsia="黑体" w:hAnsi="Times New Roman"/>
                <w:sz w:val="24"/>
                <w:szCs w:val="24"/>
              </w:rPr>
            </w:pPr>
            <w:r w:rsidRPr="00E4382B">
              <w:rPr>
                <w:rFonts w:ascii="Times New Roman" w:eastAsia="黑体" w:hAnsi="Times New Roman"/>
                <w:sz w:val="24"/>
                <w:szCs w:val="24"/>
              </w:rPr>
              <w:t>第一完成</w:t>
            </w:r>
          </w:p>
          <w:p w:rsidR="00D9735F" w:rsidRPr="00E4382B" w:rsidRDefault="00D9735F">
            <w:pPr>
              <w:adjustRightInd w:val="0"/>
              <w:snapToGrid w:val="0"/>
              <w:jc w:val="center"/>
              <w:rPr>
                <w:rFonts w:ascii="Times New Roman" w:eastAsia="黑体" w:hAnsi="Times New Roman"/>
                <w:sz w:val="24"/>
                <w:szCs w:val="24"/>
              </w:rPr>
            </w:pPr>
            <w:r w:rsidRPr="00E4382B">
              <w:rPr>
                <w:rFonts w:ascii="Times New Roman" w:eastAsia="黑体" w:hAnsi="Times New Roman"/>
                <w:sz w:val="24"/>
                <w:szCs w:val="24"/>
              </w:rPr>
              <w:t>单位</w:t>
            </w:r>
          </w:p>
        </w:tc>
        <w:tc>
          <w:tcPr>
            <w:tcW w:w="2268" w:type="dxa"/>
            <w:vAlign w:val="center"/>
          </w:tcPr>
          <w:p w:rsidR="00D9735F" w:rsidRPr="00E4382B" w:rsidRDefault="00D9735F">
            <w:pPr>
              <w:adjustRightInd w:val="0"/>
              <w:snapToGrid w:val="0"/>
              <w:jc w:val="center"/>
              <w:rPr>
                <w:rFonts w:ascii="Times New Roman" w:eastAsia="黑体" w:hAnsi="Times New Roman"/>
                <w:sz w:val="24"/>
                <w:szCs w:val="24"/>
              </w:rPr>
            </w:pPr>
            <w:r w:rsidRPr="00E4382B">
              <w:rPr>
                <w:rFonts w:ascii="Times New Roman" w:eastAsia="黑体" w:hAnsi="Times New Roman"/>
                <w:sz w:val="24"/>
                <w:szCs w:val="24"/>
              </w:rPr>
              <w:t>参加人员姓名</w:t>
            </w:r>
            <w:r w:rsidRPr="00E4382B">
              <w:rPr>
                <w:rFonts w:ascii="Times New Roman" w:eastAsia="黑体" w:hAnsi="Times New Roman"/>
                <w:sz w:val="24"/>
                <w:szCs w:val="24"/>
              </w:rPr>
              <w:t>(</w:t>
            </w:r>
            <w:r w:rsidRPr="00E4382B">
              <w:rPr>
                <w:rFonts w:ascii="Times New Roman" w:eastAsia="黑体" w:hAnsi="Times New Roman"/>
                <w:sz w:val="24"/>
                <w:szCs w:val="24"/>
              </w:rPr>
              <w:t>排名</w:t>
            </w:r>
            <w:r w:rsidRPr="00E4382B">
              <w:rPr>
                <w:rFonts w:ascii="Times New Roman" w:eastAsia="黑体" w:hAnsi="Times New Roman"/>
                <w:sz w:val="24"/>
                <w:szCs w:val="24"/>
              </w:rPr>
              <w:t>)</w:t>
            </w:r>
          </w:p>
        </w:tc>
        <w:tc>
          <w:tcPr>
            <w:tcW w:w="1115" w:type="dxa"/>
            <w:vAlign w:val="center"/>
          </w:tcPr>
          <w:p w:rsidR="00D9735F" w:rsidRPr="00E4382B" w:rsidRDefault="00D9735F">
            <w:pPr>
              <w:adjustRightInd w:val="0"/>
              <w:snapToGrid w:val="0"/>
              <w:jc w:val="center"/>
              <w:rPr>
                <w:rFonts w:ascii="Times New Roman" w:eastAsia="黑体" w:hAnsi="Times New Roman"/>
                <w:sz w:val="24"/>
                <w:szCs w:val="24"/>
              </w:rPr>
            </w:pPr>
            <w:r w:rsidRPr="00E4382B">
              <w:rPr>
                <w:rFonts w:ascii="Times New Roman" w:eastAsia="黑体" w:hAnsi="Times New Roman"/>
                <w:sz w:val="24"/>
                <w:szCs w:val="24"/>
              </w:rPr>
              <w:t>产生年度</w:t>
            </w:r>
          </w:p>
        </w:tc>
      </w:tr>
      <w:tr w:rsidR="00D9735F" w:rsidRPr="00E4382B" w:rsidTr="003B6A41">
        <w:trPr>
          <w:cantSplit/>
          <w:trHeight w:val="570"/>
          <w:jc w:val="center"/>
        </w:trPr>
        <w:tc>
          <w:tcPr>
            <w:tcW w:w="601" w:type="dxa"/>
            <w:tcBorders>
              <w:bottom w:val="single" w:sz="4" w:space="0" w:color="auto"/>
            </w:tcBorders>
            <w:vAlign w:val="center"/>
          </w:tcPr>
          <w:p w:rsidR="00D9735F" w:rsidRPr="00E4382B" w:rsidRDefault="00D9735F">
            <w:pPr>
              <w:adjustRightInd w:val="0"/>
              <w:snapToGrid w:val="0"/>
              <w:jc w:val="center"/>
              <w:rPr>
                <w:rFonts w:ascii="Times New Roman" w:eastAsia="宋体" w:hAnsi="Times New Roman"/>
                <w:sz w:val="24"/>
                <w:szCs w:val="24"/>
              </w:rPr>
            </w:pPr>
            <w:r w:rsidRPr="00E4382B">
              <w:rPr>
                <w:rFonts w:ascii="Times New Roman" w:eastAsia="宋体" w:hAnsi="Times New Roman"/>
                <w:sz w:val="24"/>
                <w:szCs w:val="24"/>
              </w:rPr>
              <w:t>1</w:t>
            </w:r>
          </w:p>
        </w:tc>
        <w:tc>
          <w:tcPr>
            <w:tcW w:w="1984" w:type="dxa"/>
            <w:tcBorders>
              <w:bottom w:val="single" w:sz="4" w:space="0" w:color="auto"/>
            </w:tcBorders>
            <w:vAlign w:val="center"/>
          </w:tcPr>
          <w:p w:rsidR="00B42B1F" w:rsidRPr="00E4382B" w:rsidRDefault="00443BB1">
            <w:pPr>
              <w:adjustRightInd w:val="0"/>
              <w:snapToGrid w:val="0"/>
              <w:jc w:val="center"/>
              <w:rPr>
                <w:rFonts w:ascii="Times New Roman" w:eastAsia="楷体_GB2312" w:hAnsi="Times New Roman"/>
                <w:sz w:val="24"/>
                <w:szCs w:val="24"/>
              </w:rPr>
            </w:pPr>
            <w:r w:rsidRPr="00E4382B">
              <w:rPr>
                <w:rFonts w:ascii="Times New Roman" w:eastAsia="楷体_GB2312" w:hAnsi="Times New Roman"/>
                <w:sz w:val="24"/>
                <w:szCs w:val="24"/>
              </w:rPr>
              <w:t>广东省现代农业</w:t>
            </w:r>
          </w:p>
          <w:p w:rsidR="00D9735F" w:rsidRPr="00E4382B" w:rsidRDefault="00443BB1">
            <w:pPr>
              <w:adjustRightInd w:val="0"/>
              <w:snapToGrid w:val="0"/>
              <w:jc w:val="center"/>
              <w:rPr>
                <w:rFonts w:ascii="Times New Roman" w:eastAsia="楷体_GB2312" w:hAnsi="Times New Roman"/>
                <w:sz w:val="24"/>
                <w:szCs w:val="24"/>
              </w:rPr>
            </w:pPr>
            <w:r w:rsidRPr="00E4382B">
              <w:rPr>
                <w:rFonts w:ascii="Times New Roman" w:eastAsia="楷体_GB2312" w:hAnsi="Times New Roman"/>
                <w:sz w:val="24"/>
                <w:szCs w:val="24"/>
              </w:rPr>
              <w:t>100</w:t>
            </w:r>
            <w:r w:rsidRPr="00E4382B">
              <w:rPr>
                <w:rFonts w:ascii="Times New Roman" w:eastAsia="楷体_GB2312" w:hAnsi="Times New Roman"/>
                <w:sz w:val="24"/>
                <w:szCs w:val="24"/>
              </w:rPr>
              <w:t>强项目</w:t>
            </w:r>
          </w:p>
        </w:tc>
        <w:tc>
          <w:tcPr>
            <w:tcW w:w="1134" w:type="dxa"/>
            <w:tcBorders>
              <w:bottom w:val="single" w:sz="4" w:space="0" w:color="auto"/>
            </w:tcBorders>
            <w:vAlign w:val="center"/>
          </w:tcPr>
          <w:p w:rsidR="00D9735F" w:rsidRPr="00E4382B" w:rsidRDefault="00443BB1">
            <w:pPr>
              <w:adjustRightInd w:val="0"/>
              <w:snapToGrid w:val="0"/>
              <w:jc w:val="center"/>
              <w:rPr>
                <w:rFonts w:ascii="Times New Roman" w:eastAsia="楷体_GB2312" w:hAnsi="Times New Roman"/>
                <w:sz w:val="24"/>
                <w:szCs w:val="24"/>
              </w:rPr>
            </w:pPr>
            <w:r w:rsidRPr="00E4382B">
              <w:rPr>
                <w:rFonts w:ascii="Times New Roman" w:eastAsia="楷体_GB2312" w:hAnsi="Times New Roman"/>
                <w:sz w:val="24"/>
                <w:szCs w:val="24"/>
              </w:rPr>
              <w:t>技术合作</w:t>
            </w:r>
          </w:p>
        </w:tc>
        <w:tc>
          <w:tcPr>
            <w:tcW w:w="1843" w:type="dxa"/>
            <w:tcBorders>
              <w:bottom w:val="single" w:sz="4" w:space="0" w:color="auto"/>
            </w:tcBorders>
            <w:vAlign w:val="center"/>
          </w:tcPr>
          <w:p w:rsidR="00D9735F" w:rsidRPr="00E4382B" w:rsidRDefault="003B6A41">
            <w:pPr>
              <w:adjustRightInd w:val="0"/>
              <w:snapToGrid w:val="0"/>
              <w:jc w:val="center"/>
              <w:rPr>
                <w:rFonts w:ascii="Times New Roman" w:eastAsia="楷体_GB2312" w:hAnsi="Times New Roman"/>
                <w:sz w:val="24"/>
                <w:szCs w:val="24"/>
              </w:rPr>
            </w:pPr>
            <w:r w:rsidRPr="00E4382B">
              <w:rPr>
                <w:rFonts w:ascii="Times New Roman" w:eastAsia="楷体_GB2312" w:hAnsi="Times New Roman"/>
                <w:sz w:val="24"/>
                <w:szCs w:val="24"/>
              </w:rPr>
              <w:t>生物防治教育部工程研究中心</w:t>
            </w:r>
          </w:p>
        </w:tc>
        <w:tc>
          <w:tcPr>
            <w:tcW w:w="2268" w:type="dxa"/>
            <w:tcBorders>
              <w:bottom w:val="single" w:sz="4" w:space="0" w:color="auto"/>
            </w:tcBorders>
            <w:vAlign w:val="center"/>
          </w:tcPr>
          <w:p w:rsidR="00D9735F" w:rsidRPr="00E4382B" w:rsidRDefault="00443BB1" w:rsidP="00013AA1">
            <w:pPr>
              <w:adjustRightInd w:val="0"/>
              <w:snapToGrid w:val="0"/>
              <w:jc w:val="center"/>
              <w:rPr>
                <w:rFonts w:ascii="Times New Roman" w:eastAsia="楷体_GB2312" w:hAnsi="Times New Roman"/>
                <w:sz w:val="24"/>
                <w:szCs w:val="24"/>
              </w:rPr>
            </w:pPr>
            <w:r w:rsidRPr="00E4382B">
              <w:rPr>
                <w:rFonts w:ascii="Times New Roman" w:eastAsia="楷体_GB2312" w:hAnsi="Times New Roman"/>
                <w:sz w:val="24"/>
                <w:szCs w:val="24"/>
              </w:rPr>
              <w:t>任顺祥，</w:t>
            </w:r>
            <w:r w:rsidRPr="00E4382B">
              <w:rPr>
                <w:rFonts w:ascii="Times New Roman" w:eastAsia="楷体_GB2312" w:hAnsi="Times New Roman"/>
                <w:sz w:val="24"/>
                <w:szCs w:val="24"/>
              </w:rPr>
              <w:t>Shaukat Ali</w:t>
            </w:r>
          </w:p>
        </w:tc>
        <w:tc>
          <w:tcPr>
            <w:tcW w:w="1115" w:type="dxa"/>
            <w:tcBorders>
              <w:bottom w:val="single" w:sz="4" w:space="0" w:color="auto"/>
            </w:tcBorders>
            <w:vAlign w:val="center"/>
          </w:tcPr>
          <w:p w:rsidR="00D9735F" w:rsidRPr="00E4382B" w:rsidRDefault="005419EA">
            <w:pPr>
              <w:adjustRightInd w:val="0"/>
              <w:snapToGrid w:val="0"/>
              <w:jc w:val="center"/>
              <w:rPr>
                <w:rFonts w:ascii="Times New Roman" w:eastAsia="楷体_GB2312" w:hAnsi="Times New Roman"/>
                <w:sz w:val="24"/>
                <w:szCs w:val="24"/>
              </w:rPr>
            </w:pPr>
            <w:r w:rsidRPr="00E4382B">
              <w:rPr>
                <w:rFonts w:ascii="Times New Roman" w:eastAsia="楷体_GB2312" w:hAnsi="Times New Roman"/>
                <w:sz w:val="24"/>
                <w:szCs w:val="24"/>
              </w:rPr>
              <w:t>2014</w:t>
            </w:r>
          </w:p>
        </w:tc>
      </w:tr>
      <w:tr w:rsidR="00D9735F" w:rsidRPr="00E4382B" w:rsidTr="00A966BE">
        <w:trPr>
          <w:trHeight w:val="1740"/>
          <w:jc w:val="center"/>
        </w:trPr>
        <w:tc>
          <w:tcPr>
            <w:tcW w:w="8945" w:type="dxa"/>
            <w:gridSpan w:val="6"/>
          </w:tcPr>
          <w:p w:rsidR="00D9735F" w:rsidRPr="00E4382B" w:rsidRDefault="00D9735F" w:rsidP="00E4382B">
            <w:pPr>
              <w:adjustRightInd w:val="0"/>
              <w:snapToGrid w:val="0"/>
              <w:spacing w:beforeLines="50" w:before="190"/>
              <w:ind w:leftChars="70" w:left="147" w:rightChars="58" w:right="122" w:firstLineChars="138" w:firstLine="331"/>
              <w:jc w:val="left"/>
              <w:rPr>
                <w:rFonts w:ascii="Times New Roman" w:eastAsia="楷体" w:hAnsi="Times New Roman"/>
                <w:sz w:val="24"/>
                <w:szCs w:val="24"/>
              </w:rPr>
            </w:pPr>
            <w:r w:rsidRPr="00E4382B">
              <w:rPr>
                <w:rFonts w:ascii="Times New Roman" w:eastAsia="楷体" w:hAnsi="Times New Roman"/>
                <w:sz w:val="24"/>
                <w:szCs w:val="24"/>
              </w:rPr>
              <w:t>简要介绍代主要内容、工程研究中心人员在其中的主要创新贡献。（</w:t>
            </w:r>
            <w:r w:rsidRPr="00E4382B">
              <w:rPr>
                <w:rFonts w:ascii="Times New Roman" w:eastAsia="楷体" w:hAnsi="Times New Roman"/>
                <w:sz w:val="24"/>
                <w:szCs w:val="24"/>
              </w:rPr>
              <w:t>600</w:t>
            </w:r>
            <w:r w:rsidRPr="00E4382B">
              <w:rPr>
                <w:rFonts w:ascii="Times New Roman" w:eastAsia="楷体" w:hAnsi="Times New Roman"/>
                <w:sz w:val="24"/>
                <w:szCs w:val="24"/>
              </w:rPr>
              <w:t>字以内）</w:t>
            </w:r>
          </w:p>
          <w:p w:rsidR="00A64BD2" w:rsidRPr="00E4382B" w:rsidRDefault="00443BB1" w:rsidP="00E4382B">
            <w:pPr>
              <w:spacing w:beforeLines="50" w:before="190" w:line="300" w:lineRule="auto"/>
              <w:ind w:leftChars="70" w:left="147" w:rightChars="58" w:right="122" w:firstLineChars="138" w:firstLine="331"/>
              <w:jc w:val="left"/>
              <w:rPr>
                <w:rFonts w:ascii="Times New Roman" w:eastAsia="楷体" w:hAnsi="Times New Roman"/>
                <w:sz w:val="24"/>
                <w:szCs w:val="24"/>
              </w:rPr>
            </w:pPr>
            <w:r w:rsidRPr="00E4382B">
              <w:rPr>
                <w:rFonts w:ascii="Times New Roman" w:eastAsia="楷体" w:hAnsi="Times New Roman"/>
                <w:sz w:val="24"/>
                <w:szCs w:val="24"/>
              </w:rPr>
              <w:t>根据华南地区农业生产中作物病虫害防控的重大需求，经协商，生物防治教育部工程研究中心与广东省新景象生物工程有限公司达成协议，双方开展了</w:t>
            </w:r>
            <w:r w:rsidRPr="00E4382B">
              <w:rPr>
                <w:rFonts w:ascii="Times New Roman" w:eastAsia="楷体" w:hAnsi="Times New Roman"/>
                <w:sz w:val="24"/>
                <w:szCs w:val="24"/>
              </w:rPr>
              <w:t>“</w:t>
            </w:r>
            <w:r w:rsidRPr="00E4382B">
              <w:rPr>
                <w:rFonts w:ascii="Times New Roman" w:eastAsia="楷体" w:hAnsi="Times New Roman"/>
                <w:sz w:val="24"/>
                <w:szCs w:val="24"/>
              </w:rPr>
              <w:t>广东省现代农业</w:t>
            </w:r>
            <w:r w:rsidRPr="00E4382B">
              <w:rPr>
                <w:rFonts w:ascii="Times New Roman" w:eastAsia="楷体" w:hAnsi="Times New Roman"/>
                <w:sz w:val="24"/>
                <w:szCs w:val="24"/>
              </w:rPr>
              <w:t>100</w:t>
            </w:r>
            <w:r w:rsidRPr="00E4382B">
              <w:rPr>
                <w:rFonts w:ascii="Times New Roman" w:eastAsia="楷体" w:hAnsi="Times New Roman"/>
                <w:sz w:val="24"/>
                <w:szCs w:val="24"/>
              </w:rPr>
              <w:t>强</w:t>
            </w:r>
            <w:r w:rsidRPr="00E4382B">
              <w:rPr>
                <w:rFonts w:ascii="Times New Roman" w:eastAsia="楷体" w:hAnsi="Times New Roman"/>
                <w:sz w:val="24"/>
                <w:szCs w:val="24"/>
              </w:rPr>
              <w:t>-</w:t>
            </w:r>
            <w:r w:rsidRPr="00E4382B">
              <w:rPr>
                <w:rFonts w:ascii="Times New Roman" w:eastAsia="楷体" w:hAnsi="Times New Roman"/>
                <w:sz w:val="24"/>
                <w:szCs w:val="24"/>
              </w:rPr>
              <w:t>生物农药产业化工程</w:t>
            </w:r>
            <w:r w:rsidRPr="00E4382B">
              <w:rPr>
                <w:rFonts w:ascii="Times New Roman" w:eastAsia="楷体" w:hAnsi="Times New Roman"/>
                <w:sz w:val="24"/>
                <w:szCs w:val="24"/>
              </w:rPr>
              <w:t>”</w:t>
            </w:r>
            <w:r w:rsidRPr="00E4382B">
              <w:rPr>
                <w:rFonts w:ascii="Times New Roman" w:eastAsia="楷体" w:hAnsi="Times New Roman"/>
                <w:sz w:val="24"/>
                <w:szCs w:val="24"/>
              </w:rPr>
              <w:t>项目。该项目由新景象公司投资</w:t>
            </w:r>
            <w:r w:rsidRPr="00E4382B">
              <w:rPr>
                <w:rFonts w:ascii="Times New Roman" w:eastAsia="楷体" w:hAnsi="Times New Roman"/>
                <w:sz w:val="24"/>
                <w:szCs w:val="24"/>
              </w:rPr>
              <w:t>600</w:t>
            </w:r>
            <w:r w:rsidRPr="00E4382B">
              <w:rPr>
                <w:rFonts w:ascii="Times New Roman" w:eastAsia="楷体" w:hAnsi="Times New Roman"/>
                <w:sz w:val="24"/>
                <w:szCs w:val="24"/>
              </w:rPr>
              <w:t>万元（其中</w:t>
            </w:r>
            <w:r w:rsidRPr="00E4382B">
              <w:rPr>
                <w:rFonts w:ascii="Times New Roman" w:eastAsia="楷体" w:hAnsi="Times New Roman"/>
                <w:sz w:val="24"/>
                <w:szCs w:val="24"/>
              </w:rPr>
              <w:t>2011-2016</w:t>
            </w:r>
            <w:r w:rsidRPr="00E4382B">
              <w:rPr>
                <w:rFonts w:ascii="Times New Roman" w:eastAsia="楷体" w:hAnsi="Times New Roman"/>
                <w:sz w:val="24"/>
                <w:szCs w:val="24"/>
              </w:rPr>
              <w:t>年</w:t>
            </w:r>
            <w:r w:rsidRPr="00E4382B">
              <w:rPr>
                <w:rFonts w:ascii="Times New Roman" w:eastAsia="楷体" w:hAnsi="Times New Roman"/>
                <w:sz w:val="24"/>
                <w:szCs w:val="24"/>
              </w:rPr>
              <w:t>300</w:t>
            </w:r>
            <w:r w:rsidRPr="00E4382B">
              <w:rPr>
                <w:rFonts w:ascii="Times New Roman" w:eastAsia="楷体" w:hAnsi="Times New Roman"/>
                <w:sz w:val="24"/>
                <w:szCs w:val="24"/>
              </w:rPr>
              <w:t>万元，</w:t>
            </w:r>
            <w:r w:rsidRPr="00E4382B">
              <w:rPr>
                <w:rFonts w:ascii="Times New Roman" w:eastAsia="楷体" w:hAnsi="Times New Roman"/>
                <w:sz w:val="24"/>
                <w:szCs w:val="24"/>
              </w:rPr>
              <w:t>2017-2021</w:t>
            </w:r>
            <w:r w:rsidRPr="00E4382B">
              <w:rPr>
                <w:rFonts w:ascii="Times New Roman" w:eastAsia="楷体" w:hAnsi="Times New Roman"/>
                <w:sz w:val="24"/>
                <w:szCs w:val="24"/>
              </w:rPr>
              <w:t>年</w:t>
            </w:r>
            <w:r w:rsidRPr="00E4382B">
              <w:rPr>
                <w:rFonts w:ascii="Times New Roman" w:eastAsia="楷体" w:hAnsi="Times New Roman"/>
                <w:sz w:val="24"/>
                <w:szCs w:val="24"/>
              </w:rPr>
              <w:t>300</w:t>
            </w:r>
            <w:r w:rsidRPr="00E4382B">
              <w:rPr>
                <w:rFonts w:ascii="Times New Roman" w:eastAsia="楷体" w:hAnsi="Times New Roman"/>
                <w:sz w:val="24"/>
                <w:szCs w:val="24"/>
              </w:rPr>
              <w:t>万元），</w:t>
            </w:r>
            <w:r w:rsidR="00DB6A4B" w:rsidRPr="00E4382B">
              <w:rPr>
                <w:rFonts w:ascii="Times New Roman" w:eastAsia="楷体" w:hAnsi="Times New Roman"/>
                <w:sz w:val="24"/>
                <w:szCs w:val="24"/>
              </w:rPr>
              <w:t>在广东省阳江市成立生物农药生产车间，</w:t>
            </w:r>
            <w:r w:rsidRPr="00E4382B">
              <w:rPr>
                <w:rFonts w:ascii="Times New Roman" w:eastAsia="楷体" w:hAnsi="Times New Roman"/>
                <w:sz w:val="24"/>
                <w:szCs w:val="24"/>
              </w:rPr>
              <w:t>由生物防治工程技术研究中心提供技术支持与转化，共同开展昆虫病原真菌制剂的研发、生产、示范与应用等工作。</w:t>
            </w:r>
          </w:p>
          <w:p w:rsidR="00B42B1F" w:rsidRPr="00E4382B" w:rsidRDefault="00B42B1F" w:rsidP="00E4382B">
            <w:pPr>
              <w:spacing w:before="50" w:line="300" w:lineRule="auto"/>
              <w:ind w:leftChars="70" w:left="147" w:rightChars="58" w:right="122" w:firstLineChars="138" w:firstLine="331"/>
              <w:rPr>
                <w:rFonts w:ascii="Times New Roman" w:eastAsia="楷体" w:hAnsi="Times New Roman"/>
                <w:sz w:val="24"/>
                <w:szCs w:val="24"/>
              </w:rPr>
            </w:pPr>
            <w:r w:rsidRPr="00E4382B">
              <w:rPr>
                <w:rFonts w:ascii="Times New Roman" w:eastAsia="楷体" w:hAnsi="Times New Roman"/>
                <w:sz w:val="24"/>
                <w:szCs w:val="24"/>
              </w:rPr>
              <w:t>遵照国家高新技术产业化引进投资的政策要求，该项目分两个阶段发展。第一阶段：依托生物防治教育部工程研究中心，</w:t>
            </w:r>
            <w:r w:rsidR="00A47503">
              <w:rPr>
                <w:rFonts w:ascii="Times New Roman" w:eastAsia="楷体" w:hAnsi="Times New Roman" w:hint="eastAsia"/>
                <w:sz w:val="24"/>
                <w:szCs w:val="24"/>
              </w:rPr>
              <w:t>着力于</w:t>
            </w:r>
            <w:r w:rsidRPr="00E4382B">
              <w:rPr>
                <w:rFonts w:ascii="Times New Roman" w:eastAsia="楷体" w:hAnsi="Times New Roman"/>
                <w:sz w:val="24"/>
                <w:szCs w:val="24"/>
              </w:rPr>
              <w:t>生物农药的研发、生产、销售和服务，主要生产生物农药制剂系列产品，剂型以水性化、粒状化、微胶囊化、缓释化、多功能化等环境友好剂型为主，防治对象功能类别涵盖杀虫、杀菌、除草以及植物调节剂等；第二阶段：拟建成生物农药产业技术研发创新基地、生物农药产业技术成果转化与</w:t>
            </w:r>
            <w:r w:rsidRPr="00E4382B">
              <w:rPr>
                <w:rFonts w:ascii="Times New Roman" w:eastAsia="楷体" w:hAnsi="Times New Roman"/>
                <w:sz w:val="24"/>
                <w:szCs w:val="24"/>
              </w:rPr>
              <w:t>“</w:t>
            </w:r>
            <w:r w:rsidRPr="00E4382B">
              <w:rPr>
                <w:rFonts w:ascii="Times New Roman" w:eastAsia="楷体" w:hAnsi="Times New Roman"/>
                <w:sz w:val="24"/>
                <w:szCs w:val="24"/>
              </w:rPr>
              <w:t>产学研</w:t>
            </w:r>
            <w:r w:rsidRPr="00E4382B">
              <w:rPr>
                <w:rFonts w:ascii="Times New Roman" w:eastAsia="楷体" w:hAnsi="Times New Roman"/>
                <w:sz w:val="24"/>
                <w:szCs w:val="24"/>
              </w:rPr>
              <w:t>”</w:t>
            </w:r>
            <w:r w:rsidRPr="00E4382B">
              <w:rPr>
                <w:rFonts w:ascii="Times New Roman" w:eastAsia="楷体" w:hAnsi="Times New Roman"/>
                <w:sz w:val="24"/>
                <w:szCs w:val="24"/>
              </w:rPr>
              <w:t>结合示范基地、生物农药产业高级人才培养基地，作物学和园艺学博士后流动站和外国留学研究生培养点，把广东新景象生物工程有限公司打造成集科研、开发、加工、销售、培训、服务于一</w:t>
            </w:r>
            <w:r w:rsidR="00A47503">
              <w:rPr>
                <w:rFonts w:ascii="Times New Roman" w:eastAsia="楷体" w:hAnsi="Times New Roman" w:hint="eastAsia"/>
                <w:sz w:val="24"/>
                <w:szCs w:val="24"/>
              </w:rPr>
              <w:t>体</w:t>
            </w:r>
            <w:r w:rsidRPr="00E4382B">
              <w:rPr>
                <w:rFonts w:ascii="Times New Roman" w:eastAsia="楷体" w:hAnsi="Times New Roman"/>
                <w:sz w:val="24"/>
                <w:szCs w:val="24"/>
              </w:rPr>
              <w:t>的现代高新科技企业。</w:t>
            </w:r>
          </w:p>
          <w:p w:rsidR="00B42B1F" w:rsidRPr="00E4382B" w:rsidRDefault="00B42B1F" w:rsidP="00E4382B">
            <w:pPr>
              <w:spacing w:before="50" w:line="300" w:lineRule="auto"/>
              <w:ind w:leftChars="70" w:left="147" w:rightChars="58" w:right="122" w:firstLineChars="138" w:firstLine="331"/>
              <w:rPr>
                <w:rFonts w:ascii="Times New Roman" w:eastAsia="楷体" w:hAnsi="Times New Roman"/>
                <w:sz w:val="24"/>
                <w:szCs w:val="24"/>
              </w:rPr>
            </w:pPr>
            <w:r w:rsidRPr="00E4382B">
              <w:rPr>
                <w:rFonts w:ascii="Times New Roman" w:eastAsia="楷体" w:hAnsi="Times New Roman"/>
                <w:sz w:val="24"/>
                <w:szCs w:val="24"/>
              </w:rPr>
              <w:t>在生物防治教育部工程研究中心团队的技术支撑下，新景象生物工程有限公司获得广东省科技厅批准，组建了</w:t>
            </w:r>
            <w:r w:rsidRPr="00E4382B">
              <w:rPr>
                <w:rFonts w:ascii="Times New Roman" w:eastAsia="楷体" w:hAnsi="Times New Roman"/>
                <w:sz w:val="24"/>
                <w:szCs w:val="24"/>
              </w:rPr>
              <w:t>“</w:t>
            </w:r>
            <w:r w:rsidRPr="00E4382B">
              <w:rPr>
                <w:rFonts w:ascii="Times New Roman" w:eastAsia="楷体" w:hAnsi="Times New Roman"/>
                <w:sz w:val="24"/>
                <w:szCs w:val="24"/>
              </w:rPr>
              <w:t>广东省微生物农药工程技术中心</w:t>
            </w:r>
            <w:r w:rsidRPr="00E4382B">
              <w:rPr>
                <w:rFonts w:ascii="Times New Roman" w:eastAsia="楷体" w:hAnsi="Times New Roman"/>
                <w:sz w:val="24"/>
                <w:szCs w:val="24"/>
              </w:rPr>
              <w:t>”</w:t>
            </w:r>
            <w:r w:rsidRPr="00E4382B">
              <w:rPr>
                <w:rFonts w:ascii="Times New Roman" w:eastAsia="楷体" w:hAnsi="Times New Roman"/>
                <w:sz w:val="24"/>
                <w:szCs w:val="24"/>
              </w:rPr>
              <w:t>，并在</w:t>
            </w:r>
            <w:r w:rsidRPr="00E4382B">
              <w:rPr>
                <w:rFonts w:ascii="Times New Roman" w:eastAsia="楷体" w:hAnsi="Times New Roman"/>
                <w:sz w:val="24"/>
                <w:szCs w:val="24"/>
              </w:rPr>
              <w:t xml:space="preserve"> 2014</w:t>
            </w:r>
            <w:r w:rsidRPr="00E4382B">
              <w:rPr>
                <w:rFonts w:ascii="Times New Roman" w:eastAsia="楷体" w:hAnsi="Times New Roman"/>
                <w:sz w:val="24"/>
                <w:szCs w:val="24"/>
              </w:rPr>
              <w:t>年</w:t>
            </w:r>
            <w:r w:rsidRPr="00E4382B">
              <w:rPr>
                <w:rFonts w:ascii="Times New Roman" w:eastAsia="楷体" w:hAnsi="Times New Roman"/>
                <w:sz w:val="24"/>
                <w:szCs w:val="24"/>
              </w:rPr>
              <w:t>12</w:t>
            </w:r>
            <w:r w:rsidRPr="00E4382B">
              <w:rPr>
                <w:rFonts w:ascii="Times New Roman" w:eastAsia="楷体" w:hAnsi="Times New Roman"/>
                <w:sz w:val="24"/>
                <w:szCs w:val="24"/>
              </w:rPr>
              <w:t>月通过广东省科技厅认定，该中心的</w:t>
            </w:r>
            <w:r w:rsidRPr="00E4382B">
              <w:rPr>
                <w:rFonts w:ascii="Times New Roman" w:eastAsia="楷体" w:hAnsi="Times New Roman"/>
                <w:sz w:val="24"/>
                <w:szCs w:val="24"/>
              </w:rPr>
              <w:t>30%</w:t>
            </w:r>
            <w:r w:rsidRPr="00E4382B">
              <w:rPr>
                <w:rFonts w:ascii="Times New Roman" w:eastAsia="楷体" w:hAnsi="Times New Roman"/>
                <w:sz w:val="24"/>
                <w:szCs w:val="24"/>
              </w:rPr>
              <w:t>阿维</w:t>
            </w:r>
            <w:r w:rsidRPr="00E4382B">
              <w:rPr>
                <w:rFonts w:ascii="Times New Roman" w:eastAsia="楷体" w:hAnsi="Times New Roman"/>
                <w:sz w:val="24"/>
                <w:szCs w:val="24"/>
              </w:rPr>
              <w:t>·</w:t>
            </w:r>
            <w:r w:rsidRPr="00E4382B">
              <w:rPr>
                <w:rFonts w:ascii="Times New Roman" w:eastAsia="楷体" w:hAnsi="Times New Roman"/>
                <w:sz w:val="24"/>
                <w:szCs w:val="24"/>
              </w:rPr>
              <w:t>灭幼脲悬浮剂、</w:t>
            </w:r>
            <w:r w:rsidRPr="00E4382B">
              <w:rPr>
                <w:rFonts w:ascii="Times New Roman" w:eastAsia="楷体" w:hAnsi="Times New Roman"/>
                <w:sz w:val="24"/>
                <w:szCs w:val="24"/>
              </w:rPr>
              <w:t>25%</w:t>
            </w:r>
            <w:r w:rsidRPr="00E4382B">
              <w:rPr>
                <w:rFonts w:ascii="Times New Roman" w:eastAsia="楷体" w:hAnsi="Times New Roman"/>
                <w:sz w:val="24"/>
                <w:szCs w:val="24"/>
              </w:rPr>
              <w:t>甲维</w:t>
            </w:r>
            <w:r w:rsidRPr="00E4382B">
              <w:rPr>
                <w:rFonts w:ascii="Times New Roman" w:eastAsia="楷体" w:hAnsi="Times New Roman"/>
                <w:sz w:val="24"/>
                <w:szCs w:val="24"/>
              </w:rPr>
              <w:t>·</w:t>
            </w:r>
            <w:r w:rsidRPr="00E4382B">
              <w:rPr>
                <w:rFonts w:ascii="Times New Roman" w:eastAsia="楷体" w:hAnsi="Times New Roman"/>
                <w:sz w:val="24"/>
                <w:szCs w:val="24"/>
              </w:rPr>
              <w:t>虫酰肼悬浮剂、</w:t>
            </w:r>
            <w:r w:rsidRPr="00E4382B">
              <w:rPr>
                <w:rFonts w:ascii="Times New Roman" w:eastAsia="楷体" w:hAnsi="Times New Roman"/>
                <w:sz w:val="24"/>
                <w:szCs w:val="24"/>
              </w:rPr>
              <w:t>0.5%</w:t>
            </w:r>
            <w:r w:rsidRPr="00E4382B">
              <w:rPr>
                <w:rFonts w:ascii="Times New Roman" w:eastAsia="楷体" w:hAnsi="Times New Roman"/>
                <w:sz w:val="24"/>
                <w:szCs w:val="24"/>
              </w:rPr>
              <w:t>苦参碱水剂等产品被认定为广东省高新技术产品。</w:t>
            </w:r>
          </w:p>
          <w:p w:rsidR="003B64BB" w:rsidRPr="00E4382B" w:rsidRDefault="003B64BB" w:rsidP="00B42B1F">
            <w:pPr>
              <w:spacing w:before="50" w:line="300" w:lineRule="auto"/>
              <w:ind w:firstLineChars="200" w:firstLine="480"/>
              <w:rPr>
                <w:rFonts w:ascii="Times New Roman" w:eastAsia="楷体" w:hAnsi="Times New Roman"/>
                <w:sz w:val="24"/>
                <w:szCs w:val="24"/>
              </w:rPr>
            </w:pPr>
          </w:p>
          <w:p w:rsidR="003B64BB" w:rsidRPr="00E4382B" w:rsidRDefault="003B64BB" w:rsidP="00B42B1F">
            <w:pPr>
              <w:spacing w:before="50" w:line="300" w:lineRule="auto"/>
              <w:ind w:firstLineChars="200" w:firstLine="480"/>
              <w:rPr>
                <w:rFonts w:ascii="Times New Roman" w:eastAsia="楷体" w:hAnsi="Times New Roman"/>
                <w:sz w:val="24"/>
                <w:szCs w:val="24"/>
              </w:rPr>
            </w:pPr>
          </w:p>
          <w:p w:rsidR="00A64BD2" w:rsidRPr="00E4382B" w:rsidRDefault="00A64BD2">
            <w:pPr>
              <w:adjustRightInd w:val="0"/>
              <w:snapToGrid w:val="0"/>
              <w:ind w:firstLineChars="200" w:firstLine="480"/>
              <w:jc w:val="left"/>
              <w:rPr>
                <w:rFonts w:ascii="Times New Roman" w:eastAsia="仿宋" w:hAnsi="Times New Roman"/>
                <w:sz w:val="24"/>
                <w:szCs w:val="24"/>
              </w:rPr>
            </w:pPr>
          </w:p>
        </w:tc>
      </w:tr>
    </w:tbl>
    <w:p w:rsidR="00D9735F" w:rsidRPr="00E4382B" w:rsidRDefault="00D9735F">
      <w:pPr>
        <w:adjustRightInd w:val="0"/>
        <w:snapToGrid w:val="0"/>
        <w:ind w:firstLineChars="200" w:firstLine="420"/>
        <w:rPr>
          <w:rFonts w:ascii="Times New Roman" w:eastAsia="楷体_GB2312" w:hAnsi="Times New Roman"/>
          <w:szCs w:val="24"/>
        </w:rPr>
      </w:pPr>
    </w:p>
    <w:p w:rsidR="00D9735F" w:rsidRPr="00E4382B" w:rsidRDefault="00D9735F">
      <w:pPr>
        <w:adjustRightInd w:val="0"/>
        <w:snapToGrid w:val="0"/>
        <w:ind w:firstLineChars="200" w:firstLine="420"/>
        <w:rPr>
          <w:rFonts w:ascii="Times New Roman" w:eastAsia="楷体_GB2312" w:hAnsi="Times New Roman"/>
          <w:szCs w:val="24"/>
        </w:rPr>
      </w:pPr>
    </w:p>
    <w:tbl>
      <w:tblPr>
        <w:tblW w:w="8979" w:type="dxa"/>
        <w:jc w:val="center"/>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000" w:firstRow="0" w:lastRow="0" w:firstColumn="0" w:lastColumn="0" w:noHBand="0" w:noVBand="0"/>
      </w:tblPr>
      <w:tblGrid>
        <w:gridCol w:w="795"/>
        <w:gridCol w:w="2184"/>
        <w:gridCol w:w="1040"/>
        <w:gridCol w:w="1407"/>
        <w:gridCol w:w="1667"/>
        <w:gridCol w:w="1886"/>
      </w:tblGrid>
      <w:tr w:rsidR="00D9735F" w:rsidRPr="00E4382B" w:rsidTr="00A966BE">
        <w:trPr>
          <w:cantSplit/>
          <w:trHeight w:val="520"/>
          <w:jc w:val="center"/>
        </w:trPr>
        <w:tc>
          <w:tcPr>
            <w:tcW w:w="795" w:type="dxa"/>
            <w:tcBorders>
              <w:bottom w:val="single" w:sz="4" w:space="0" w:color="auto"/>
            </w:tcBorders>
            <w:vAlign w:val="center"/>
          </w:tcPr>
          <w:p w:rsidR="00D9735F" w:rsidRPr="00E4382B" w:rsidRDefault="00D9735F">
            <w:pPr>
              <w:adjustRightInd w:val="0"/>
              <w:snapToGrid w:val="0"/>
              <w:jc w:val="center"/>
              <w:rPr>
                <w:rFonts w:ascii="Times New Roman" w:eastAsia="楷体_GB2312" w:hAnsi="Times New Roman"/>
                <w:sz w:val="24"/>
                <w:szCs w:val="24"/>
              </w:rPr>
            </w:pPr>
            <w:r w:rsidRPr="00E4382B">
              <w:rPr>
                <w:rFonts w:ascii="Times New Roman" w:eastAsia="黑体" w:hAnsi="Times New Roman"/>
                <w:sz w:val="24"/>
                <w:szCs w:val="24"/>
              </w:rPr>
              <w:t>序号</w:t>
            </w:r>
          </w:p>
        </w:tc>
        <w:tc>
          <w:tcPr>
            <w:tcW w:w="2184" w:type="dxa"/>
            <w:tcBorders>
              <w:bottom w:val="single" w:sz="4" w:space="0" w:color="auto"/>
            </w:tcBorders>
            <w:vAlign w:val="center"/>
          </w:tcPr>
          <w:p w:rsidR="00D9735F" w:rsidRPr="00E4382B" w:rsidRDefault="00D9735F">
            <w:pPr>
              <w:adjustRightInd w:val="0"/>
              <w:snapToGrid w:val="0"/>
              <w:jc w:val="center"/>
              <w:rPr>
                <w:rFonts w:ascii="Times New Roman" w:eastAsia="黑体" w:hAnsi="Times New Roman"/>
                <w:sz w:val="24"/>
                <w:szCs w:val="24"/>
              </w:rPr>
            </w:pPr>
            <w:r w:rsidRPr="00E4382B">
              <w:rPr>
                <w:rFonts w:ascii="Times New Roman" w:eastAsia="黑体" w:hAnsi="Times New Roman"/>
                <w:sz w:val="24"/>
                <w:szCs w:val="24"/>
              </w:rPr>
              <w:t>典型案例名称</w:t>
            </w:r>
          </w:p>
        </w:tc>
        <w:tc>
          <w:tcPr>
            <w:tcW w:w="1040" w:type="dxa"/>
            <w:tcBorders>
              <w:bottom w:val="single" w:sz="4" w:space="0" w:color="auto"/>
            </w:tcBorders>
            <w:vAlign w:val="center"/>
          </w:tcPr>
          <w:p w:rsidR="00D9735F" w:rsidRPr="00E4382B" w:rsidRDefault="00D9735F">
            <w:pPr>
              <w:adjustRightInd w:val="0"/>
              <w:snapToGrid w:val="0"/>
              <w:jc w:val="center"/>
              <w:rPr>
                <w:rFonts w:ascii="Times New Roman" w:eastAsia="黑体" w:hAnsi="Times New Roman"/>
                <w:sz w:val="24"/>
                <w:szCs w:val="24"/>
              </w:rPr>
            </w:pPr>
            <w:r w:rsidRPr="00E4382B">
              <w:rPr>
                <w:rFonts w:ascii="Times New Roman" w:eastAsia="黑体" w:hAnsi="Times New Roman"/>
                <w:sz w:val="24"/>
                <w:szCs w:val="24"/>
              </w:rPr>
              <w:t>形式</w:t>
            </w:r>
          </w:p>
        </w:tc>
        <w:tc>
          <w:tcPr>
            <w:tcW w:w="1407" w:type="dxa"/>
            <w:tcBorders>
              <w:bottom w:val="single" w:sz="4" w:space="0" w:color="auto"/>
            </w:tcBorders>
            <w:vAlign w:val="center"/>
          </w:tcPr>
          <w:p w:rsidR="00D9735F" w:rsidRPr="00E4382B" w:rsidRDefault="00D9735F">
            <w:pPr>
              <w:adjustRightInd w:val="0"/>
              <w:snapToGrid w:val="0"/>
              <w:jc w:val="center"/>
              <w:rPr>
                <w:rFonts w:ascii="Times New Roman" w:eastAsia="黑体" w:hAnsi="Times New Roman"/>
                <w:sz w:val="24"/>
                <w:szCs w:val="24"/>
              </w:rPr>
            </w:pPr>
            <w:r w:rsidRPr="00E4382B">
              <w:rPr>
                <w:rFonts w:ascii="Times New Roman" w:eastAsia="黑体" w:hAnsi="Times New Roman"/>
                <w:sz w:val="24"/>
                <w:szCs w:val="24"/>
              </w:rPr>
              <w:t>第一完成</w:t>
            </w:r>
          </w:p>
          <w:p w:rsidR="00D9735F" w:rsidRPr="00E4382B" w:rsidRDefault="00D9735F">
            <w:pPr>
              <w:adjustRightInd w:val="0"/>
              <w:snapToGrid w:val="0"/>
              <w:jc w:val="center"/>
              <w:rPr>
                <w:rFonts w:ascii="Times New Roman" w:eastAsia="黑体" w:hAnsi="Times New Roman"/>
                <w:sz w:val="24"/>
                <w:szCs w:val="24"/>
              </w:rPr>
            </w:pPr>
            <w:r w:rsidRPr="00E4382B">
              <w:rPr>
                <w:rFonts w:ascii="Times New Roman" w:eastAsia="黑体" w:hAnsi="Times New Roman"/>
                <w:sz w:val="24"/>
                <w:szCs w:val="24"/>
              </w:rPr>
              <w:t>单位</w:t>
            </w:r>
          </w:p>
        </w:tc>
        <w:tc>
          <w:tcPr>
            <w:tcW w:w="1667" w:type="dxa"/>
            <w:vAlign w:val="center"/>
          </w:tcPr>
          <w:p w:rsidR="00D9735F" w:rsidRPr="00E4382B" w:rsidRDefault="00D9735F">
            <w:pPr>
              <w:adjustRightInd w:val="0"/>
              <w:snapToGrid w:val="0"/>
              <w:jc w:val="center"/>
              <w:rPr>
                <w:rFonts w:ascii="Times New Roman" w:eastAsia="黑体" w:hAnsi="Times New Roman"/>
                <w:sz w:val="24"/>
                <w:szCs w:val="24"/>
              </w:rPr>
            </w:pPr>
            <w:r w:rsidRPr="00E4382B">
              <w:rPr>
                <w:rFonts w:ascii="Times New Roman" w:eastAsia="黑体" w:hAnsi="Times New Roman"/>
                <w:sz w:val="24"/>
                <w:szCs w:val="24"/>
              </w:rPr>
              <w:t>参加人员姓名</w:t>
            </w:r>
            <w:r w:rsidRPr="00E4382B">
              <w:rPr>
                <w:rFonts w:ascii="Times New Roman" w:eastAsia="黑体" w:hAnsi="Times New Roman"/>
                <w:sz w:val="24"/>
                <w:szCs w:val="24"/>
              </w:rPr>
              <w:t>(</w:t>
            </w:r>
            <w:r w:rsidRPr="00E4382B">
              <w:rPr>
                <w:rFonts w:ascii="Times New Roman" w:eastAsia="黑体" w:hAnsi="Times New Roman"/>
                <w:sz w:val="24"/>
                <w:szCs w:val="24"/>
              </w:rPr>
              <w:t>排名</w:t>
            </w:r>
            <w:r w:rsidRPr="00E4382B">
              <w:rPr>
                <w:rFonts w:ascii="Times New Roman" w:eastAsia="黑体" w:hAnsi="Times New Roman"/>
                <w:sz w:val="24"/>
                <w:szCs w:val="24"/>
              </w:rPr>
              <w:t>)</w:t>
            </w:r>
          </w:p>
        </w:tc>
        <w:tc>
          <w:tcPr>
            <w:tcW w:w="1886" w:type="dxa"/>
            <w:vAlign w:val="center"/>
          </w:tcPr>
          <w:p w:rsidR="00D9735F" w:rsidRPr="00E4382B" w:rsidRDefault="00D9735F">
            <w:pPr>
              <w:adjustRightInd w:val="0"/>
              <w:snapToGrid w:val="0"/>
              <w:jc w:val="center"/>
              <w:rPr>
                <w:rFonts w:ascii="Times New Roman" w:eastAsia="黑体" w:hAnsi="Times New Roman"/>
                <w:sz w:val="24"/>
                <w:szCs w:val="24"/>
              </w:rPr>
            </w:pPr>
            <w:r w:rsidRPr="00E4382B">
              <w:rPr>
                <w:rFonts w:ascii="Times New Roman" w:eastAsia="黑体" w:hAnsi="Times New Roman"/>
                <w:sz w:val="24"/>
                <w:szCs w:val="24"/>
              </w:rPr>
              <w:t>产生年度</w:t>
            </w:r>
          </w:p>
        </w:tc>
      </w:tr>
      <w:tr w:rsidR="00D9735F" w:rsidRPr="00E4382B" w:rsidTr="00A966BE">
        <w:trPr>
          <w:cantSplit/>
          <w:trHeight w:val="520"/>
          <w:jc w:val="center"/>
        </w:trPr>
        <w:tc>
          <w:tcPr>
            <w:tcW w:w="795" w:type="dxa"/>
            <w:tcBorders>
              <w:bottom w:val="single" w:sz="4" w:space="0" w:color="auto"/>
            </w:tcBorders>
            <w:vAlign w:val="center"/>
          </w:tcPr>
          <w:p w:rsidR="00D9735F" w:rsidRPr="00E4382B" w:rsidRDefault="00D9735F">
            <w:pPr>
              <w:adjustRightInd w:val="0"/>
              <w:snapToGrid w:val="0"/>
              <w:jc w:val="center"/>
              <w:rPr>
                <w:rFonts w:ascii="Times New Roman" w:eastAsia="宋体" w:hAnsi="Times New Roman"/>
                <w:sz w:val="24"/>
                <w:szCs w:val="24"/>
              </w:rPr>
            </w:pPr>
            <w:r w:rsidRPr="00E4382B">
              <w:rPr>
                <w:rFonts w:ascii="Times New Roman" w:eastAsia="宋体" w:hAnsi="Times New Roman"/>
                <w:sz w:val="24"/>
                <w:szCs w:val="24"/>
              </w:rPr>
              <w:t>2</w:t>
            </w:r>
          </w:p>
        </w:tc>
        <w:tc>
          <w:tcPr>
            <w:tcW w:w="2184" w:type="dxa"/>
            <w:tcBorders>
              <w:bottom w:val="single" w:sz="4" w:space="0" w:color="auto"/>
            </w:tcBorders>
            <w:vAlign w:val="center"/>
          </w:tcPr>
          <w:p w:rsidR="00D9735F" w:rsidRPr="00E4382B" w:rsidRDefault="003B6A41">
            <w:pPr>
              <w:adjustRightInd w:val="0"/>
              <w:snapToGrid w:val="0"/>
              <w:jc w:val="center"/>
              <w:rPr>
                <w:rFonts w:ascii="Times New Roman" w:eastAsia="楷体_GB2312" w:hAnsi="Times New Roman"/>
                <w:sz w:val="24"/>
                <w:szCs w:val="24"/>
              </w:rPr>
            </w:pPr>
            <w:r w:rsidRPr="00E4382B">
              <w:rPr>
                <w:rFonts w:ascii="Times New Roman" w:eastAsia="楷体_GB2312" w:hAnsi="Times New Roman"/>
                <w:sz w:val="24"/>
                <w:szCs w:val="24"/>
              </w:rPr>
              <w:t>广东省生物农药产业化示范工程</w:t>
            </w:r>
          </w:p>
        </w:tc>
        <w:tc>
          <w:tcPr>
            <w:tcW w:w="1040" w:type="dxa"/>
            <w:tcBorders>
              <w:bottom w:val="single" w:sz="4" w:space="0" w:color="auto"/>
            </w:tcBorders>
            <w:vAlign w:val="center"/>
          </w:tcPr>
          <w:p w:rsidR="00D9735F" w:rsidRPr="00E4382B" w:rsidRDefault="003B6A41">
            <w:pPr>
              <w:adjustRightInd w:val="0"/>
              <w:snapToGrid w:val="0"/>
              <w:jc w:val="center"/>
              <w:rPr>
                <w:rFonts w:ascii="Times New Roman" w:eastAsia="楷体_GB2312" w:hAnsi="Times New Roman"/>
                <w:sz w:val="24"/>
                <w:szCs w:val="24"/>
              </w:rPr>
            </w:pPr>
            <w:r w:rsidRPr="00E4382B">
              <w:rPr>
                <w:rFonts w:ascii="Times New Roman" w:eastAsia="楷体_GB2312" w:hAnsi="Times New Roman"/>
                <w:sz w:val="24"/>
                <w:szCs w:val="24"/>
              </w:rPr>
              <w:t>技术合作</w:t>
            </w:r>
          </w:p>
        </w:tc>
        <w:tc>
          <w:tcPr>
            <w:tcW w:w="1407" w:type="dxa"/>
            <w:tcBorders>
              <w:bottom w:val="single" w:sz="4" w:space="0" w:color="auto"/>
            </w:tcBorders>
            <w:vAlign w:val="center"/>
          </w:tcPr>
          <w:p w:rsidR="00D9735F" w:rsidRPr="00E4382B" w:rsidRDefault="003B6A41">
            <w:pPr>
              <w:adjustRightInd w:val="0"/>
              <w:snapToGrid w:val="0"/>
              <w:jc w:val="center"/>
              <w:rPr>
                <w:rFonts w:ascii="Times New Roman" w:eastAsia="楷体_GB2312" w:hAnsi="Times New Roman"/>
                <w:sz w:val="24"/>
                <w:szCs w:val="24"/>
              </w:rPr>
            </w:pPr>
            <w:r w:rsidRPr="00E4382B">
              <w:rPr>
                <w:rFonts w:ascii="Times New Roman" w:eastAsia="楷体_GB2312" w:hAnsi="Times New Roman"/>
                <w:sz w:val="24"/>
                <w:szCs w:val="24"/>
              </w:rPr>
              <w:t>生物防治教育部工程研究中心</w:t>
            </w:r>
          </w:p>
        </w:tc>
        <w:tc>
          <w:tcPr>
            <w:tcW w:w="1667" w:type="dxa"/>
            <w:tcBorders>
              <w:bottom w:val="single" w:sz="4" w:space="0" w:color="auto"/>
            </w:tcBorders>
            <w:vAlign w:val="center"/>
          </w:tcPr>
          <w:p w:rsidR="00D9735F" w:rsidRPr="00E4382B" w:rsidRDefault="00013AA1">
            <w:pPr>
              <w:adjustRightInd w:val="0"/>
              <w:snapToGrid w:val="0"/>
              <w:jc w:val="center"/>
              <w:rPr>
                <w:rFonts w:ascii="Times New Roman" w:eastAsia="楷体_GB2312" w:hAnsi="Times New Roman"/>
                <w:sz w:val="24"/>
                <w:szCs w:val="24"/>
              </w:rPr>
            </w:pPr>
            <w:r w:rsidRPr="00E4382B">
              <w:rPr>
                <w:rFonts w:ascii="Times New Roman" w:eastAsia="楷体_GB2312" w:hAnsi="Times New Roman"/>
                <w:sz w:val="24"/>
                <w:szCs w:val="24"/>
              </w:rPr>
              <w:t>邱宝利，吴建辉，</w:t>
            </w:r>
          </w:p>
        </w:tc>
        <w:tc>
          <w:tcPr>
            <w:tcW w:w="1886" w:type="dxa"/>
            <w:tcBorders>
              <w:bottom w:val="single" w:sz="4" w:space="0" w:color="auto"/>
            </w:tcBorders>
            <w:vAlign w:val="center"/>
          </w:tcPr>
          <w:p w:rsidR="00D9735F" w:rsidRPr="00E4382B" w:rsidRDefault="00443BB1">
            <w:pPr>
              <w:adjustRightInd w:val="0"/>
              <w:snapToGrid w:val="0"/>
              <w:jc w:val="center"/>
              <w:rPr>
                <w:rFonts w:ascii="Times New Roman" w:eastAsia="楷体_GB2312" w:hAnsi="Times New Roman"/>
                <w:sz w:val="24"/>
                <w:szCs w:val="24"/>
              </w:rPr>
            </w:pPr>
            <w:r w:rsidRPr="00E4382B">
              <w:rPr>
                <w:rFonts w:ascii="Times New Roman" w:eastAsia="楷体_GB2312" w:hAnsi="Times New Roman"/>
                <w:sz w:val="24"/>
                <w:szCs w:val="24"/>
              </w:rPr>
              <w:t>2014</w:t>
            </w:r>
          </w:p>
        </w:tc>
      </w:tr>
      <w:tr w:rsidR="00D9735F" w:rsidRPr="00E4382B" w:rsidTr="00A966BE">
        <w:trPr>
          <w:trHeight w:val="641"/>
          <w:jc w:val="center"/>
        </w:trPr>
        <w:tc>
          <w:tcPr>
            <w:tcW w:w="8979" w:type="dxa"/>
            <w:gridSpan w:val="6"/>
          </w:tcPr>
          <w:p w:rsidR="00A64BD2" w:rsidRPr="00E4382B" w:rsidRDefault="00642F06" w:rsidP="00E4382B">
            <w:pPr>
              <w:spacing w:beforeLines="50" w:before="190" w:line="300" w:lineRule="auto"/>
              <w:ind w:leftChars="78" w:left="164" w:rightChars="66" w:right="139" w:firstLineChars="131" w:firstLine="314"/>
              <w:jc w:val="left"/>
              <w:rPr>
                <w:rFonts w:ascii="Times New Roman" w:eastAsia="楷体" w:hAnsi="Times New Roman"/>
                <w:sz w:val="24"/>
                <w:szCs w:val="24"/>
              </w:rPr>
            </w:pPr>
            <w:r w:rsidRPr="00E4382B">
              <w:rPr>
                <w:rFonts w:ascii="Times New Roman" w:eastAsia="楷体" w:hAnsi="Times New Roman"/>
                <w:sz w:val="24"/>
                <w:szCs w:val="24"/>
              </w:rPr>
              <w:t>针对我国华南地区农产品安全、生态和环境安全与有害生物防控技术的重大需求，</w:t>
            </w:r>
            <w:r w:rsidRPr="00E4382B">
              <w:rPr>
                <w:rFonts w:ascii="Times New Roman" w:eastAsia="楷体_GB2312" w:hAnsi="Times New Roman"/>
                <w:sz w:val="24"/>
                <w:szCs w:val="24"/>
              </w:rPr>
              <w:t>生物防治教育部工程研究中心</w:t>
            </w:r>
            <w:r w:rsidRPr="00E4382B">
              <w:rPr>
                <w:rFonts w:ascii="Times New Roman" w:eastAsia="楷体" w:hAnsi="Times New Roman"/>
                <w:sz w:val="24"/>
                <w:szCs w:val="24"/>
              </w:rPr>
              <w:t>与广州睿盛投资管理有限公司共同开展</w:t>
            </w:r>
            <w:r w:rsidRPr="00E4382B">
              <w:rPr>
                <w:rFonts w:ascii="Times New Roman" w:eastAsia="楷体" w:hAnsi="Times New Roman"/>
                <w:sz w:val="24"/>
                <w:szCs w:val="24"/>
              </w:rPr>
              <w:t>“</w:t>
            </w:r>
            <w:r w:rsidRPr="00E4382B">
              <w:rPr>
                <w:rFonts w:ascii="Times New Roman" w:eastAsia="楷体" w:hAnsi="Times New Roman"/>
                <w:sz w:val="24"/>
                <w:szCs w:val="24"/>
              </w:rPr>
              <w:t>广东省生物农药产业化示范工程</w:t>
            </w:r>
            <w:r w:rsidRPr="00E4382B">
              <w:rPr>
                <w:rFonts w:ascii="Times New Roman" w:eastAsia="楷体" w:hAnsi="Times New Roman"/>
                <w:sz w:val="24"/>
                <w:szCs w:val="24"/>
              </w:rPr>
              <w:t>”</w:t>
            </w:r>
            <w:r w:rsidRPr="00E4382B">
              <w:rPr>
                <w:rFonts w:ascii="Times New Roman" w:eastAsia="楷体" w:hAnsi="Times New Roman"/>
                <w:sz w:val="24"/>
                <w:szCs w:val="24"/>
              </w:rPr>
              <w:t>项目。该项目由睿盛公司投资</w:t>
            </w:r>
            <w:r w:rsidRPr="00E4382B">
              <w:rPr>
                <w:rFonts w:ascii="Times New Roman" w:eastAsia="楷体" w:hAnsi="Times New Roman"/>
                <w:sz w:val="24"/>
                <w:szCs w:val="24"/>
              </w:rPr>
              <w:t>3000</w:t>
            </w:r>
            <w:r w:rsidRPr="00E4382B">
              <w:rPr>
                <w:rFonts w:ascii="Times New Roman" w:eastAsia="楷体" w:hAnsi="Times New Roman"/>
                <w:sz w:val="24"/>
                <w:szCs w:val="24"/>
              </w:rPr>
              <w:t>万元，由生物防治工程研究中心提供技术支持，在睿盛公司旗下的广东省乾佳乐生物科技有限公司共建</w:t>
            </w:r>
            <w:r w:rsidRPr="00E4382B">
              <w:rPr>
                <w:rFonts w:ascii="Times New Roman" w:eastAsia="仿宋_GB2312" w:hAnsi="Times New Roman"/>
                <w:color w:val="333333"/>
                <w:kern w:val="0"/>
                <w:sz w:val="28"/>
                <w:szCs w:val="28"/>
              </w:rPr>
              <w:t>“</w:t>
            </w:r>
            <w:r w:rsidRPr="00E4382B">
              <w:rPr>
                <w:rFonts w:ascii="Times New Roman" w:eastAsia="楷体_GB2312" w:hAnsi="Times New Roman"/>
                <w:sz w:val="24"/>
                <w:szCs w:val="24"/>
              </w:rPr>
              <w:t>生物防治教育部工程研究中心</w:t>
            </w:r>
            <w:r w:rsidRPr="00E4382B">
              <w:rPr>
                <w:rFonts w:ascii="Times New Roman" w:eastAsia="楷体" w:hAnsi="Times New Roman"/>
                <w:sz w:val="24"/>
                <w:szCs w:val="24"/>
              </w:rPr>
              <w:t>校外研发实习基地</w:t>
            </w:r>
            <w:r w:rsidRPr="00E4382B">
              <w:rPr>
                <w:rFonts w:ascii="Times New Roman" w:eastAsia="仿宋_GB2312" w:hAnsi="Times New Roman"/>
                <w:color w:val="333333"/>
                <w:kern w:val="0"/>
                <w:sz w:val="28"/>
                <w:szCs w:val="28"/>
              </w:rPr>
              <w:t>”</w:t>
            </w:r>
            <w:r w:rsidRPr="00E4382B">
              <w:rPr>
                <w:rFonts w:ascii="Times New Roman" w:eastAsia="楷体" w:hAnsi="Times New Roman"/>
                <w:sz w:val="24"/>
                <w:szCs w:val="24"/>
              </w:rPr>
              <w:t>，双方合作共同开展解淀粉芽孢杆菌、枯草芽孢杆菌、多粘类芽孢杆菌、绿僵菌、拟青霉、棒束孢等微生物农药及肥料产品的研发、生产、推广及应用工作。</w:t>
            </w:r>
          </w:p>
          <w:p w:rsidR="00F35EAD" w:rsidRPr="00E4382B" w:rsidRDefault="00F35EAD" w:rsidP="00E4382B">
            <w:pPr>
              <w:spacing w:beforeLines="50" w:before="190" w:line="300" w:lineRule="auto"/>
              <w:ind w:leftChars="78" w:left="164" w:rightChars="66" w:right="139" w:firstLineChars="131" w:firstLine="314"/>
              <w:rPr>
                <w:rFonts w:ascii="Times New Roman" w:eastAsia="楷体" w:hAnsi="Times New Roman"/>
                <w:sz w:val="24"/>
                <w:szCs w:val="24"/>
              </w:rPr>
            </w:pPr>
            <w:r w:rsidRPr="00E4382B">
              <w:rPr>
                <w:rFonts w:ascii="Times New Roman" w:eastAsia="楷体_GB2312" w:hAnsi="Times New Roman"/>
                <w:sz w:val="24"/>
                <w:szCs w:val="24"/>
              </w:rPr>
              <w:t>生</w:t>
            </w:r>
            <w:r w:rsidRPr="00E4382B">
              <w:rPr>
                <w:rFonts w:ascii="Times New Roman" w:eastAsia="楷体" w:hAnsi="Times New Roman"/>
                <w:sz w:val="24"/>
                <w:szCs w:val="24"/>
              </w:rPr>
              <w:t>物防治教育部工程研究中心与广东乾佳乐共同合作研发的</w:t>
            </w:r>
            <w:r w:rsidRPr="00E4382B">
              <w:rPr>
                <w:rFonts w:ascii="Times New Roman" w:eastAsia="楷体" w:hAnsi="Times New Roman"/>
                <w:sz w:val="24"/>
                <w:szCs w:val="24"/>
              </w:rPr>
              <w:t>“45%</w:t>
            </w:r>
            <w:r w:rsidRPr="00E4382B">
              <w:rPr>
                <w:rFonts w:ascii="Times New Roman" w:eastAsia="楷体" w:hAnsi="Times New Roman"/>
                <w:sz w:val="24"/>
                <w:szCs w:val="24"/>
              </w:rPr>
              <w:t>啶虫脒</w:t>
            </w:r>
            <w:r w:rsidRPr="00E4382B">
              <w:rPr>
                <w:rFonts w:ascii="Times New Roman" w:eastAsia="楷体" w:hAnsi="Times New Roman"/>
                <w:sz w:val="24"/>
                <w:szCs w:val="24"/>
              </w:rPr>
              <w:t>·</w:t>
            </w:r>
            <w:r w:rsidRPr="00E4382B">
              <w:rPr>
                <w:rFonts w:ascii="Times New Roman" w:eastAsia="楷体" w:hAnsi="Times New Roman"/>
                <w:sz w:val="24"/>
                <w:szCs w:val="24"/>
              </w:rPr>
              <w:t>杀虫单粉剂</w:t>
            </w:r>
            <w:r w:rsidRPr="00E4382B">
              <w:rPr>
                <w:rFonts w:ascii="Times New Roman" w:eastAsia="楷体" w:hAnsi="Times New Roman"/>
                <w:sz w:val="24"/>
                <w:szCs w:val="24"/>
              </w:rPr>
              <w:t xml:space="preserve">” </w:t>
            </w:r>
            <w:r w:rsidRPr="00E4382B">
              <w:rPr>
                <w:rFonts w:ascii="Times New Roman" w:eastAsia="楷体" w:hAnsi="Times New Roman"/>
                <w:sz w:val="24"/>
                <w:szCs w:val="24"/>
              </w:rPr>
              <w:t>产品，毒性低、对环境安全，对非靶标生物安全，药效利用率高、使用简单，是我国目前应对外来入侵生物椰心叶甲较有效、较经济的防治技术，已成为国家和广东省的重点新产品。</w:t>
            </w:r>
          </w:p>
          <w:p w:rsidR="00A64BD2" w:rsidRPr="00E4382B" w:rsidRDefault="00A64BD2" w:rsidP="00A64BD2">
            <w:pPr>
              <w:adjustRightInd w:val="0"/>
              <w:snapToGrid w:val="0"/>
              <w:ind w:firstLineChars="200" w:firstLine="480"/>
              <w:jc w:val="left"/>
              <w:rPr>
                <w:rFonts w:ascii="Times New Roman" w:eastAsia="仿宋" w:hAnsi="Times New Roman"/>
                <w:sz w:val="24"/>
                <w:szCs w:val="24"/>
              </w:rPr>
            </w:pPr>
          </w:p>
        </w:tc>
      </w:tr>
    </w:tbl>
    <w:p w:rsidR="00D9735F" w:rsidRPr="00E4382B" w:rsidRDefault="00D9735F" w:rsidP="00A64BD2">
      <w:pPr>
        <w:adjustRightInd w:val="0"/>
        <w:snapToGrid w:val="0"/>
        <w:ind w:firstLineChars="200" w:firstLine="480"/>
        <w:jc w:val="left"/>
        <w:rPr>
          <w:rFonts w:ascii="Times New Roman" w:eastAsia="楷体" w:hAnsi="Times New Roman"/>
          <w:sz w:val="24"/>
          <w:szCs w:val="24"/>
        </w:rPr>
      </w:pPr>
    </w:p>
    <w:p w:rsidR="00801312" w:rsidRPr="00E4382B" w:rsidRDefault="00801312" w:rsidP="00A64BD2">
      <w:pPr>
        <w:adjustRightInd w:val="0"/>
        <w:snapToGrid w:val="0"/>
        <w:ind w:firstLineChars="200" w:firstLine="480"/>
        <w:jc w:val="left"/>
        <w:rPr>
          <w:rFonts w:ascii="Times New Roman" w:eastAsia="楷体" w:hAnsi="Times New Roman"/>
          <w:sz w:val="24"/>
          <w:szCs w:val="24"/>
        </w:rPr>
      </w:pPr>
    </w:p>
    <w:tbl>
      <w:tblPr>
        <w:tblW w:w="8945" w:type="dxa"/>
        <w:jc w:val="center"/>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000" w:firstRow="0" w:lastRow="0" w:firstColumn="0" w:lastColumn="0" w:noHBand="0" w:noVBand="0"/>
      </w:tblPr>
      <w:tblGrid>
        <w:gridCol w:w="854"/>
        <w:gridCol w:w="2150"/>
        <w:gridCol w:w="1024"/>
        <w:gridCol w:w="1385"/>
        <w:gridCol w:w="1640"/>
        <w:gridCol w:w="1892"/>
      </w:tblGrid>
      <w:tr w:rsidR="00D9735F" w:rsidRPr="00E4382B" w:rsidTr="00A966BE">
        <w:trPr>
          <w:cantSplit/>
          <w:trHeight w:val="570"/>
          <w:jc w:val="center"/>
        </w:trPr>
        <w:tc>
          <w:tcPr>
            <w:tcW w:w="854" w:type="dxa"/>
            <w:tcBorders>
              <w:bottom w:val="single" w:sz="4" w:space="0" w:color="auto"/>
            </w:tcBorders>
            <w:vAlign w:val="center"/>
          </w:tcPr>
          <w:p w:rsidR="00D9735F" w:rsidRPr="00E4382B" w:rsidRDefault="00D9735F">
            <w:pPr>
              <w:adjustRightInd w:val="0"/>
              <w:snapToGrid w:val="0"/>
              <w:jc w:val="center"/>
              <w:rPr>
                <w:rFonts w:ascii="Times New Roman" w:eastAsia="楷体_GB2312" w:hAnsi="Times New Roman"/>
                <w:sz w:val="24"/>
                <w:szCs w:val="24"/>
              </w:rPr>
            </w:pPr>
            <w:r w:rsidRPr="00E4382B">
              <w:rPr>
                <w:rFonts w:ascii="Times New Roman" w:eastAsia="黑体" w:hAnsi="Times New Roman"/>
                <w:sz w:val="24"/>
                <w:szCs w:val="24"/>
              </w:rPr>
              <w:t>序号</w:t>
            </w:r>
          </w:p>
        </w:tc>
        <w:tc>
          <w:tcPr>
            <w:tcW w:w="2150" w:type="dxa"/>
            <w:tcBorders>
              <w:bottom w:val="single" w:sz="4" w:space="0" w:color="auto"/>
            </w:tcBorders>
            <w:vAlign w:val="center"/>
          </w:tcPr>
          <w:p w:rsidR="00D9735F" w:rsidRPr="00E4382B" w:rsidRDefault="00D9735F">
            <w:pPr>
              <w:adjustRightInd w:val="0"/>
              <w:snapToGrid w:val="0"/>
              <w:jc w:val="center"/>
              <w:rPr>
                <w:rFonts w:ascii="Times New Roman" w:eastAsia="黑体" w:hAnsi="Times New Roman"/>
                <w:sz w:val="24"/>
                <w:szCs w:val="24"/>
              </w:rPr>
            </w:pPr>
            <w:r w:rsidRPr="00E4382B">
              <w:rPr>
                <w:rFonts w:ascii="Times New Roman" w:eastAsia="黑体" w:hAnsi="Times New Roman"/>
                <w:sz w:val="24"/>
                <w:szCs w:val="24"/>
              </w:rPr>
              <w:t>典型案例名称</w:t>
            </w:r>
          </w:p>
        </w:tc>
        <w:tc>
          <w:tcPr>
            <w:tcW w:w="1024" w:type="dxa"/>
            <w:tcBorders>
              <w:bottom w:val="single" w:sz="4" w:space="0" w:color="auto"/>
            </w:tcBorders>
            <w:vAlign w:val="center"/>
          </w:tcPr>
          <w:p w:rsidR="00D9735F" w:rsidRPr="00E4382B" w:rsidRDefault="00D9735F">
            <w:pPr>
              <w:adjustRightInd w:val="0"/>
              <w:snapToGrid w:val="0"/>
              <w:jc w:val="center"/>
              <w:rPr>
                <w:rFonts w:ascii="Times New Roman" w:eastAsia="黑体" w:hAnsi="Times New Roman"/>
                <w:sz w:val="24"/>
                <w:szCs w:val="24"/>
              </w:rPr>
            </w:pPr>
            <w:r w:rsidRPr="00E4382B">
              <w:rPr>
                <w:rFonts w:ascii="Times New Roman" w:eastAsia="黑体" w:hAnsi="Times New Roman"/>
                <w:sz w:val="24"/>
                <w:szCs w:val="24"/>
              </w:rPr>
              <w:t>形式</w:t>
            </w:r>
          </w:p>
        </w:tc>
        <w:tc>
          <w:tcPr>
            <w:tcW w:w="1385" w:type="dxa"/>
            <w:tcBorders>
              <w:bottom w:val="single" w:sz="4" w:space="0" w:color="auto"/>
            </w:tcBorders>
            <w:vAlign w:val="center"/>
          </w:tcPr>
          <w:p w:rsidR="00D9735F" w:rsidRPr="00E4382B" w:rsidRDefault="00D9735F">
            <w:pPr>
              <w:adjustRightInd w:val="0"/>
              <w:snapToGrid w:val="0"/>
              <w:jc w:val="center"/>
              <w:rPr>
                <w:rFonts w:ascii="Times New Roman" w:eastAsia="黑体" w:hAnsi="Times New Roman"/>
                <w:sz w:val="24"/>
                <w:szCs w:val="24"/>
              </w:rPr>
            </w:pPr>
            <w:r w:rsidRPr="00E4382B">
              <w:rPr>
                <w:rFonts w:ascii="Times New Roman" w:eastAsia="黑体" w:hAnsi="Times New Roman"/>
                <w:sz w:val="24"/>
                <w:szCs w:val="24"/>
              </w:rPr>
              <w:t>第一完成</w:t>
            </w:r>
          </w:p>
          <w:p w:rsidR="00D9735F" w:rsidRPr="00E4382B" w:rsidRDefault="00D9735F">
            <w:pPr>
              <w:adjustRightInd w:val="0"/>
              <w:snapToGrid w:val="0"/>
              <w:jc w:val="center"/>
              <w:rPr>
                <w:rFonts w:ascii="Times New Roman" w:eastAsia="黑体" w:hAnsi="Times New Roman"/>
                <w:sz w:val="24"/>
                <w:szCs w:val="24"/>
              </w:rPr>
            </w:pPr>
            <w:r w:rsidRPr="00E4382B">
              <w:rPr>
                <w:rFonts w:ascii="Times New Roman" w:eastAsia="黑体" w:hAnsi="Times New Roman"/>
                <w:sz w:val="24"/>
                <w:szCs w:val="24"/>
              </w:rPr>
              <w:t>单位</w:t>
            </w:r>
          </w:p>
        </w:tc>
        <w:tc>
          <w:tcPr>
            <w:tcW w:w="1640" w:type="dxa"/>
            <w:vAlign w:val="center"/>
          </w:tcPr>
          <w:p w:rsidR="00D9735F" w:rsidRPr="00E4382B" w:rsidRDefault="00D9735F">
            <w:pPr>
              <w:adjustRightInd w:val="0"/>
              <w:snapToGrid w:val="0"/>
              <w:jc w:val="center"/>
              <w:rPr>
                <w:rFonts w:ascii="Times New Roman" w:eastAsia="黑体" w:hAnsi="Times New Roman"/>
                <w:sz w:val="24"/>
                <w:szCs w:val="24"/>
              </w:rPr>
            </w:pPr>
            <w:r w:rsidRPr="00E4382B">
              <w:rPr>
                <w:rFonts w:ascii="Times New Roman" w:eastAsia="黑体" w:hAnsi="Times New Roman"/>
                <w:sz w:val="24"/>
                <w:szCs w:val="24"/>
              </w:rPr>
              <w:t>参加人员姓名</w:t>
            </w:r>
            <w:r w:rsidRPr="00E4382B">
              <w:rPr>
                <w:rFonts w:ascii="Times New Roman" w:eastAsia="黑体" w:hAnsi="Times New Roman"/>
                <w:sz w:val="24"/>
                <w:szCs w:val="24"/>
              </w:rPr>
              <w:t>(</w:t>
            </w:r>
            <w:r w:rsidRPr="00E4382B">
              <w:rPr>
                <w:rFonts w:ascii="Times New Roman" w:eastAsia="黑体" w:hAnsi="Times New Roman"/>
                <w:sz w:val="24"/>
                <w:szCs w:val="24"/>
              </w:rPr>
              <w:t>排名</w:t>
            </w:r>
            <w:r w:rsidRPr="00E4382B">
              <w:rPr>
                <w:rFonts w:ascii="Times New Roman" w:eastAsia="黑体" w:hAnsi="Times New Roman"/>
                <w:sz w:val="24"/>
                <w:szCs w:val="24"/>
              </w:rPr>
              <w:t>)</w:t>
            </w:r>
          </w:p>
        </w:tc>
        <w:tc>
          <w:tcPr>
            <w:tcW w:w="1892" w:type="dxa"/>
            <w:vAlign w:val="center"/>
          </w:tcPr>
          <w:p w:rsidR="00D9735F" w:rsidRPr="00E4382B" w:rsidRDefault="00D9735F">
            <w:pPr>
              <w:adjustRightInd w:val="0"/>
              <w:snapToGrid w:val="0"/>
              <w:jc w:val="center"/>
              <w:rPr>
                <w:rFonts w:ascii="Times New Roman" w:eastAsia="黑体" w:hAnsi="Times New Roman"/>
                <w:sz w:val="24"/>
                <w:szCs w:val="24"/>
              </w:rPr>
            </w:pPr>
            <w:r w:rsidRPr="00E4382B">
              <w:rPr>
                <w:rFonts w:ascii="Times New Roman" w:eastAsia="黑体" w:hAnsi="Times New Roman"/>
                <w:sz w:val="24"/>
                <w:szCs w:val="24"/>
              </w:rPr>
              <w:t>产生年度</w:t>
            </w:r>
          </w:p>
        </w:tc>
      </w:tr>
      <w:tr w:rsidR="00D9735F" w:rsidRPr="00E4382B" w:rsidTr="00A966BE">
        <w:trPr>
          <w:cantSplit/>
          <w:trHeight w:val="570"/>
          <w:jc w:val="center"/>
        </w:trPr>
        <w:tc>
          <w:tcPr>
            <w:tcW w:w="854" w:type="dxa"/>
            <w:tcBorders>
              <w:bottom w:val="single" w:sz="4" w:space="0" w:color="auto"/>
            </w:tcBorders>
            <w:vAlign w:val="center"/>
          </w:tcPr>
          <w:p w:rsidR="00D9735F" w:rsidRPr="00E4382B" w:rsidRDefault="00D9735F">
            <w:pPr>
              <w:adjustRightInd w:val="0"/>
              <w:snapToGrid w:val="0"/>
              <w:jc w:val="center"/>
              <w:rPr>
                <w:rFonts w:ascii="Times New Roman" w:eastAsia="宋体" w:hAnsi="Times New Roman"/>
                <w:sz w:val="24"/>
                <w:szCs w:val="24"/>
              </w:rPr>
            </w:pPr>
            <w:r w:rsidRPr="00E4382B">
              <w:rPr>
                <w:rFonts w:ascii="Times New Roman" w:eastAsia="宋体" w:hAnsi="Times New Roman"/>
                <w:sz w:val="24"/>
                <w:szCs w:val="24"/>
              </w:rPr>
              <w:t>3</w:t>
            </w:r>
          </w:p>
        </w:tc>
        <w:tc>
          <w:tcPr>
            <w:tcW w:w="2150" w:type="dxa"/>
            <w:tcBorders>
              <w:bottom w:val="single" w:sz="4" w:space="0" w:color="auto"/>
            </w:tcBorders>
            <w:vAlign w:val="center"/>
          </w:tcPr>
          <w:p w:rsidR="00D9735F" w:rsidRPr="00E4382B" w:rsidRDefault="00901941">
            <w:pPr>
              <w:adjustRightInd w:val="0"/>
              <w:snapToGrid w:val="0"/>
              <w:jc w:val="center"/>
              <w:rPr>
                <w:rFonts w:ascii="Times New Roman" w:eastAsia="楷体_GB2312" w:hAnsi="Times New Roman"/>
                <w:sz w:val="24"/>
                <w:szCs w:val="24"/>
              </w:rPr>
            </w:pPr>
            <w:r w:rsidRPr="00E4382B">
              <w:rPr>
                <w:rFonts w:ascii="Times New Roman" w:eastAsia="楷体_GB2312" w:hAnsi="Times New Roman"/>
                <w:sz w:val="24"/>
                <w:szCs w:val="24"/>
              </w:rPr>
              <w:t>对老挝科技援助项目</w:t>
            </w:r>
          </w:p>
        </w:tc>
        <w:tc>
          <w:tcPr>
            <w:tcW w:w="1024" w:type="dxa"/>
            <w:tcBorders>
              <w:bottom w:val="single" w:sz="4" w:space="0" w:color="auto"/>
            </w:tcBorders>
            <w:vAlign w:val="center"/>
          </w:tcPr>
          <w:p w:rsidR="00D9735F" w:rsidRPr="00E4382B" w:rsidRDefault="00901941">
            <w:pPr>
              <w:adjustRightInd w:val="0"/>
              <w:snapToGrid w:val="0"/>
              <w:jc w:val="center"/>
              <w:rPr>
                <w:rFonts w:ascii="Times New Roman" w:eastAsia="楷体_GB2312" w:hAnsi="Times New Roman"/>
                <w:sz w:val="24"/>
                <w:szCs w:val="24"/>
              </w:rPr>
            </w:pPr>
            <w:r w:rsidRPr="00E4382B">
              <w:rPr>
                <w:rFonts w:ascii="Times New Roman" w:eastAsia="楷体_GB2312" w:hAnsi="Times New Roman"/>
                <w:sz w:val="24"/>
                <w:szCs w:val="24"/>
              </w:rPr>
              <w:t>技术输出</w:t>
            </w:r>
          </w:p>
        </w:tc>
        <w:tc>
          <w:tcPr>
            <w:tcW w:w="1385" w:type="dxa"/>
            <w:tcBorders>
              <w:bottom w:val="single" w:sz="4" w:space="0" w:color="auto"/>
            </w:tcBorders>
            <w:vAlign w:val="center"/>
          </w:tcPr>
          <w:p w:rsidR="00D9735F" w:rsidRPr="00E4382B" w:rsidRDefault="00901941">
            <w:pPr>
              <w:adjustRightInd w:val="0"/>
              <w:snapToGrid w:val="0"/>
              <w:jc w:val="center"/>
              <w:rPr>
                <w:rFonts w:ascii="Times New Roman" w:eastAsia="楷体_GB2312" w:hAnsi="Times New Roman"/>
                <w:sz w:val="24"/>
                <w:szCs w:val="24"/>
              </w:rPr>
            </w:pPr>
            <w:r w:rsidRPr="00E4382B">
              <w:rPr>
                <w:rFonts w:ascii="Times New Roman" w:eastAsia="楷体_GB2312" w:hAnsi="Times New Roman"/>
                <w:sz w:val="24"/>
                <w:szCs w:val="24"/>
              </w:rPr>
              <w:t>中科院动物所</w:t>
            </w:r>
          </w:p>
        </w:tc>
        <w:tc>
          <w:tcPr>
            <w:tcW w:w="1640" w:type="dxa"/>
            <w:tcBorders>
              <w:bottom w:val="single" w:sz="4" w:space="0" w:color="auto"/>
            </w:tcBorders>
            <w:vAlign w:val="center"/>
          </w:tcPr>
          <w:p w:rsidR="00D9735F" w:rsidRPr="00E4382B" w:rsidRDefault="00901941" w:rsidP="00901941">
            <w:pPr>
              <w:adjustRightInd w:val="0"/>
              <w:snapToGrid w:val="0"/>
              <w:jc w:val="center"/>
              <w:rPr>
                <w:rFonts w:ascii="Times New Roman" w:eastAsia="楷体_GB2312" w:hAnsi="Times New Roman"/>
                <w:sz w:val="24"/>
                <w:szCs w:val="24"/>
              </w:rPr>
            </w:pPr>
            <w:r w:rsidRPr="00E4382B">
              <w:rPr>
                <w:rFonts w:ascii="Times New Roman" w:eastAsia="楷体_GB2312" w:hAnsi="Times New Roman"/>
                <w:sz w:val="24"/>
                <w:szCs w:val="24"/>
              </w:rPr>
              <w:t>王兴民，陈晓胜</w:t>
            </w:r>
          </w:p>
        </w:tc>
        <w:tc>
          <w:tcPr>
            <w:tcW w:w="1892" w:type="dxa"/>
            <w:tcBorders>
              <w:bottom w:val="single" w:sz="4" w:space="0" w:color="auto"/>
            </w:tcBorders>
            <w:vAlign w:val="center"/>
          </w:tcPr>
          <w:p w:rsidR="00D9735F" w:rsidRPr="00E4382B" w:rsidRDefault="00443BB1" w:rsidP="00013AA1">
            <w:pPr>
              <w:adjustRightInd w:val="0"/>
              <w:snapToGrid w:val="0"/>
              <w:jc w:val="center"/>
              <w:rPr>
                <w:rFonts w:ascii="Times New Roman" w:eastAsia="楷体_GB2312" w:hAnsi="Times New Roman"/>
                <w:sz w:val="24"/>
                <w:szCs w:val="24"/>
              </w:rPr>
            </w:pPr>
            <w:r w:rsidRPr="00E4382B">
              <w:rPr>
                <w:rFonts w:ascii="Times New Roman" w:eastAsia="楷体_GB2312" w:hAnsi="Times New Roman"/>
                <w:sz w:val="24"/>
                <w:szCs w:val="24"/>
              </w:rPr>
              <w:t>201</w:t>
            </w:r>
            <w:r w:rsidR="00013AA1" w:rsidRPr="00E4382B">
              <w:rPr>
                <w:rFonts w:ascii="Times New Roman" w:eastAsia="楷体_GB2312" w:hAnsi="Times New Roman"/>
                <w:sz w:val="24"/>
                <w:szCs w:val="24"/>
              </w:rPr>
              <w:t>5</w:t>
            </w:r>
          </w:p>
        </w:tc>
      </w:tr>
      <w:tr w:rsidR="00D9735F" w:rsidRPr="00E4382B" w:rsidTr="00A966BE">
        <w:trPr>
          <w:trHeight w:val="334"/>
          <w:jc w:val="center"/>
        </w:trPr>
        <w:tc>
          <w:tcPr>
            <w:tcW w:w="8945" w:type="dxa"/>
            <w:gridSpan w:val="6"/>
          </w:tcPr>
          <w:p w:rsidR="00A64BD2" w:rsidRPr="00E4382B" w:rsidRDefault="00C8453A" w:rsidP="00E4382B">
            <w:pPr>
              <w:spacing w:beforeLines="50" w:before="190" w:line="300" w:lineRule="auto"/>
              <w:ind w:leftChars="70" w:left="147" w:rightChars="58" w:right="122" w:firstLineChars="138" w:firstLine="331"/>
              <w:jc w:val="left"/>
              <w:rPr>
                <w:rFonts w:ascii="Times New Roman" w:eastAsia="楷体_GB2312" w:hAnsi="Times New Roman"/>
                <w:sz w:val="24"/>
                <w:szCs w:val="24"/>
              </w:rPr>
            </w:pPr>
            <w:r w:rsidRPr="00E4382B">
              <w:rPr>
                <w:rFonts w:ascii="Times New Roman" w:eastAsia="楷体_GB2312" w:hAnsi="Times New Roman"/>
                <w:sz w:val="24"/>
                <w:szCs w:val="24"/>
              </w:rPr>
              <w:t>参与了中国科学院主导下的</w:t>
            </w:r>
            <w:r w:rsidR="00901941" w:rsidRPr="00E4382B">
              <w:rPr>
                <w:rFonts w:ascii="Times New Roman" w:eastAsia="楷体_GB2312" w:hAnsi="Times New Roman"/>
                <w:sz w:val="24"/>
                <w:szCs w:val="24"/>
              </w:rPr>
              <w:t>中老两国农业害虫生物防治领域的</w:t>
            </w:r>
            <w:r w:rsidRPr="00E4382B">
              <w:rPr>
                <w:rFonts w:ascii="Times New Roman" w:eastAsia="楷体_GB2312" w:hAnsi="Times New Roman"/>
                <w:sz w:val="24"/>
                <w:szCs w:val="24"/>
              </w:rPr>
              <w:t>技术</w:t>
            </w:r>
            <w:r w:rsidR="00901941" w:rsidRPr="00E4382B">
              <w:rPr>
                <w:rFonts w:ascii="Times New Roman" w:eastAsia="楷体_GB2312" w:hAnsi="Times New Roman"/>
                <w:sz w:val="24"/>
                <w:szCs w:val="24"/>
              </w:rPr>
              <w:t>合作，生物防治教育部工程研究团队在</w:t>
            </w:r>
            <w:r w:rsidR="00901941" w:rsidRPr="00E4382B">
              <w:rPr>
                <w:rFonts w:ascii="Times New Roman" w:eastAsia="楷体_GB2312" w:hAnsi="Times New Roman"/>
                <w:sz w:val="24"/>
                <w:szCs w:val="24"/>
              </w:rPr>
              <w:t>2015-2017</w:t>
            </w:r>
            <w:r w:rsidR="00901941" w:rsidRPr="00E4382B">
              <w:rPr>
                <w:rFonts w:ascii="Times New Roman" w:eastAsia="楷体_GB2312" w:hAnsi="Times New Roman"/>
                <w:sz w:val="24"/>
                <w:szCs w:val="24"/>
              </w:rPr>
              <w:t>年</w:t>
            </w:r>
            <w:r w:rsidR="00901941" w:rsidRPr="00E4382B">
              <w:rPr>
                <w:rFonts w:ascii="Times New Roman" w:eastAsia="楷体_GB2312" w:hAnsi="Times New Roman"/>
                <w:sz w:val="24"/>
                <w:szCs w:val="24"/>
              </w:rPr>
              <w:t>5</w:t>
            </w:r>
            <w:r w:rsidR="00901941" w:rsidRPr="00E4382B">
              <w:rPr>
                <w:rFonts w:ascii="Times New Roman" w:eastAsia="楷体_GB2312" w:hAnsi="Times New Roman"/>
                <w:sz w:val="24"/>
                <w:szCs w:val="24"/>
              </w:rPr>
              <w:t>次专程到老挝考察，签署了</w:t>
            </w:r>
            <w:r w:rsidRPr="00E4382B">
              <w:rPr>
                <w:rFonts w:ascii="Times New Roman" w:eastAsia="楷体_GB2312" w:hAnsi="Times New Roman"/>
                <w:sz w:val="24"/>
                <w:szCs w:val="24"/>
              </w:rPr>
              <w:t>工程中心与</w:t>
            </w:r>
            <w:r w:rsidR="00901941" w:rsidRPr="00E4382B">
              <w:rPr>
                <w:rFonts w:ascii="Times New Roman" w:eastAsia="楷体_GB2312" w:hAnsi="Times New Roman"/>
                <w:sz w:val="24"/>
                <w:szCs w:val="24"/>
              </w:rPr>
              <w:t>老中农业技术示范中心合作协议书，在老挝首都万象和北方的乌东姆塞省共同开展以生物防治为主的老挝蔬菜害虫防控新技术研制与应用研究，建立了以生物防治为主的老挝蔬菜害虫绿色监测防控技术示范基地，并向老挝输出了大量的相关物资，同时也在老中农业技术示范中心设立了日常联络的办公室和常年开放的实验室</w:t>
            </w:r>
            <w:r w:rsidRPr="00E4382B">
              <w:rPr>
                <w:rFonts w:ascii="Times New Roman" w:eastAsia="楷体_GB2312" w:hAnsi="Times New Roman"/>
                <w:sz w:val="24"/>
                <w:szCs w:val="24"/>
              </w:rPr>
              <w:t>。在老挝开展的蔬菜重大病虫害绿色防控技术示范推广工作包括：在首都万象的生菜、芥蓝、番茄、茄子等蔬菜地悬挂黄板、释放性诱剂、安装杀虫灯等，对蔬菜地主要害虫黄曲条跳甲、烟粉虱、黄蓟马以及小菜蛾的综合防控效果非常良好。害虫减退率黄曲条跳甲达到</w:t>
            </w:r>
            <w:r w:rsidRPr="00E4382B">
              <w:rPr>
                <w:rFonts w:ascii="Times New Roman" w:eastAsia="楷体_GB2312" w:hAnsi="Times New Roman"/>
                <w:sz w:val="24"/>
                <w:szCs w:val="24"/>
              </w:rPr>
              <w:t>35.93%</w:t>
            </w:r>
            <w:r w:rsidRPr="00E4382B">
              <w:rPr>
                <w:rFonts w:ascii="Times New Roman" w:eastAsia="楷体_GB2312" w:hAnsi="Times New Roman"/>
                <w:sz w:val="24"/>
                <w:szCs w:val="24"/>
              </w:rPr>
              <w:t>、黄蓟马</w:t>
            </w:r>
            <w:r w:rsidRPr="00E4382B">
              <w:rPr>
                <w:rFonts w:ascii="Times New Roman" w:eastAsia="楷体_GB2312" w:hAnsi="Times New Roman"/>
                <w:sz w:val="24"/>
                <w:szCs w:val="24"/>
              </w:rPr>
              <w:t>45.75%</w:t>
            </w:r>
            <w:r w:rsidRPr="00E4382B">
              <w:rPr>
                <w:rFonts w:ascii="Times New Roman" w:eastAsia="楷体_GB2312" w:hAnsi="Times New Roman"/>
                <w:sz w:val="24"/>
                <w:szCs w:val="24"/>
              </w:rPr>
              <w:t>、烟粉虱</w:t>
            </w:r>
            <w:r w:rsidRPr="00E4382B">
              <w:rPr>
                <w:rFonts w:ascii="Times New Roman" w:eastAsia="楷体_GB2312" w:hAnsi="Times New Roman"/>
                <w:sz w:val="24"/>
                <w:szCs w:val="24"/>
              </w:rPr>
              <w:t>59.6%</w:t>
            </w:r>
            <w:r w:rsidRPr="00E4382B">
              <w:rPr>
                <w:rFonts w:ascii="Times New Roman" w:eastAsia="楷体_GB2312" w:hAnsi="Times New Roman"/>
                <w:sz w:val="24"/>
                <w:szCs w:val="24"/>
              </w:rPr>
              <w:t>、小菜蛾</w:t>
            </w:r>
            <w:r w:rsidRPr="00E4382B">
              <w:rPr>
                <w:rFonts w:ascii="Times New Roman" w:eastAsia="楷体_GB2312" w:hAnsi="Times New Roman"/>
                <w:sz w:val="24"/>
                <w:szCs w:val="24"/>
              </w:rPr>
              <w:t>53.7%</w:t>
            </w:r>
            <w:r w:rsidRPr="00E4382B">
              <w:rPr>
                <w:rFonts w:ascii="Times New Roman" w:eastAsia="楷体_GB2312" w:hAnsi="Times New Roman"/>
                <w:sz w:val="24"/>
                <w:szCs w:val="24"/>
              </w:rPr>
              <w:t>；在老挝北方乌多姆赛省的老中农业中心基地以及平沙村、十公里村和会昆村，多种害虫的综合防治效果也非常明显，取得了良好的经济、社会与生态效益。</w:t>
            </w:r>
          </w:p>
          <w:p w:rsidR="00C8453A" w:rsidRPr="00E4382B" w:rsidRDefault="00C8453A" w:rsidP="00E4382B">
            <w:pPr>
              <w:spacing w:beforeLines="50" w:before="190" w:line="300" w:lineRule="auto"/>
              <w:ind w:leftChars="70" w:left="147" w:rightChars="58" w:right="122" w:firstLineChars="138" w:firstLine="331"/>
              <w:rPr>
                <w:rFonts w:ascii="Times New Roman" w:eastAsia="楷体_GB2312" w:hAnsi="Times New Roman"/>
                <w:sz w:val="24"/>
                <w:szCs w:val="24"/>
              </w:rPr>
            </w:pPr>
            <w:r w:rsidRPr="00E4382B">
              <w:rPr>
                <w:rFonts w:ascii="Times New Roman" w:eastAsia="楷体_GB2312" w:hAnsi="Times New Roman"/>
                <w:sz w:val="24"/>
                <w:szCs w:val="24"/>
              </w:rPr>
              <w:t>该技术输出项目获得了老挝政府和人民的高度认可。老挝总理、农林部部长、乌东姆塞省省长等政府人员多次参观项目示范基地并做了重要指示，项目实施图片还作为老挝农林部明星项目入选</w:t>
            </w:r>
            <w:r w:rsidRPr="00E4382B">
              <w:rPr>
                <w:rFonts w:ascii="Times New Roman" w:eastAsia="楷体_GB2312" w:hAnsi="Times New Roman"/>
                <w:sz w:val="24"/>
                <w:szCs w:val="24"/>
              </w:rPr>
              <w:t>2016</w:t>
            </w:r>
            <w:r w:rsidRPr="00E4382B">
              <w:rPr>
                <w:rFonts w:ascii="Times New Roman" w:eastAsia="楷体_GB2312" w:hAnsi="Times New Roman"/>
                <w:sz w:val="24"/>
                <w:szCs w:val="24"/>
              </w:rPr>
              <w:t>年老挝农林部的宣传挂历。</w:t>
            </w:r>
          </w:p>
          <w:p w:rsidR="003B64BB" w:rsidRPr="00E4382B" w:rsidRDefault="003B64BB" w:rsidP="00CC22D6">
            <w:pPr>
              <w:adjustRightInd w:val="0"/>
              <w:snapToGrid w:val="0"/>
              <w:ind w:firstLineChars="200" w:firstLine="480"/>
              <w:rPr>
                <w:rFonts w:ascii="Times New Roman" w:eastAsia="仿宋" w:hAnsi="Times New Roman"/>
                <w:sz w:val="24"/>
                <w:szCs w:val="24"/>
              </w:rPr>
            </w:pPr>
          </w:p>
        </w:tc>
      </w:tr>
    </w:tbl>
    <w:p w:rsidR="00D9735F" w:rsidRPr="00E4382B" w:rsidRDefault="00D9735F">
      <w:pPr>
        <w:adjustRightInd w:val="0"/>
        <w:snapToGrid w:val="0"/>
        <w:ind w:firstLineChars="200" w:firstLine="420"/>
        <w:rPr>
          <w:rFonts w:ascii="Times New Roman" w:eastAsia="楷体_GB2312" w:hAnsi="Times New Roman"/>
          <w:szCs w:val="24"/>
        </w:rPr>
      </w:pPr>
    </w:p>
    <w:p w:rsidR="00D9735F" w:rsidRPr="00E4382B" w:rsidRDefault="00D9735F">
      <w:pPr>
        <w:adjustRightInd w:val="0"/>
        <w:snapToGrid w:val="0"/>
        <w:ind w:firstLineChars="200" w:firstLine="420"/>
        <w:rPr>
          <w:rFonts w:ascii="Times New Roman" w:eastAsia="楷体_GB2312" w:hAnsi="Times New Roman"/>
          <w:szCs w:val="24"/>
        </w:rPr>
      </w:pPr>
    </w:p>
    <w:tbl>
      <w:tblPr>
        <w:tblW w:w="8949" w:type="dxa"/>
        <w:jc w:val="center"/>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000" w:firstRow="0" w:lastRow="0" w:firstColumn="0" w:lastColumn="0" w:noHBand="0" w:noVBand="0"/>
      </w:tblPr>
      <w:tblGrid>
        <w:gridCol w:w="848"/>
        <w:gridCol w:w="2154"/>
        <w:gridCol w:w="1026"/>
        <w:gridCol w:w="1387"/>
        <w:gridCol w:w="1643"/>
        <w:gridCol w:w="1891"/>
      </w:tblGrid>
      <w:tr w:rsidR="00D9735F" w:rsidRPr="00E4382B" w:rsidTr="00A966BE">
        <w:trPr>
          <w:cantSplit/>
          <w:trHeight w:val="505"/>
          <w:jc w:val="center"/>
        </w:trPr>
        <w:tc>
          <w:tcPr>
            <w:tcW w:w="848" w:type="dxa"/>
            <w:tcBorders>
              <w:bottom w:val="single" w:sz="4" w:space="0" w:color="auto"/>
            </w:tcBorders>
            <w:vAlign w:val="center"/>
          </w:tcPr>
          <w:p w:rsidR="00D9735F" w:rsidRPr="00E4382B" w:rsidRDefault="00D9735F">
            <w:pPr>
              <w:adjustRightInd w:val="0"/>
              <w:snapToGrid w:val="0"/>
              <w:jc w:val="center"/>
              <w:rPr>
                <w:rFonts w:ascii="Times New Roman" w:eastAsia="楷体_GB2312" w:hAnsi="Times New Roman"/>
                <w:sz w:val="24"/>
                <w:szCs w:val="24"/>
              </w:rPr>
            </w:pPr>
            <w:r w:rsidRPr="00E4382B">
              <w:rPr>
                <w:rFonts w:ascii="Times New Roman" w:eastAsia="黑体" w:hAnsi="Times New Roman"/>
                <w:sz w:val="24"/>
                <w:szCs w:val="24"/>
              </w:rPr>
              <w:t>序号</w:t>
            </w:r>
          </w:p>
        </w:tc>
        <w:tc>
          <w:tcPr>
            <w:tcW w:w="2154" w:type="dxa"/>
            <w:tcBorders>
              <w:bottom w:val="single" w:sz="4" w:space="0" w:color="auto"/>
            </w:tcBorders>
            <w:vAlign w:val="center"/>
          </w:tcPr>
          <w:p w:rsidR="00D9735F" w:rsidRPr="00E4382B" w:rsidRDefault="00D9735F">
            <w:pPr>
              <w:adjustRightInd w:val="0"/>
              <w:snapToGrid w:val="0"/>
              <w:jc w:val="center"/>
              <w:rPr>
                <w:rFonts w:ascii="Times New Roman" w:eastAsia="黑体" w:hAnsi="Times New Roman"/>
                <w:sz w:val="24"/>
                <w:szCs w:val="24"/>
              </w:rPr>
            </w:pPr>
            <w:r w:rsidRPr="00E4382B">
              <w:rPr>
                <w:rFonts w:ascii="Times New Roman" w:eastAsia="黑体" w:hAnsi="Times New Roman"/>
                <w:sz w:val="24"/>
                <w:szCs w:val="24"/>
              </w:rPr>
              <w:t>典型案例名称</w:t>
            </w:r>
          </w:p>
        </w:tc>
        <w:tc>
          <w:tcPr>
            <w:tcW w:w="1026" w:type="dxa"/>
            <w:tcBorders>
              <w:bottom w:val="single" w:sz="4" w:space="0" w:color="auto"/>
            </w:tcBorders>
            <w:vAlign w:val="center"/>
          </w:tcPr>
          <w:p w:rsidR="00D9735F" w:rsidRPr="00E4382B" w:rsidRDefault="00D9735F">
            <w:pPr>
              <w:adjustRightInd w:val="0"/>
              <w:snapToGrid w:val="0"/>
              <w:jc w:val="center"/>
              <w:rPr>
                <w:rFonts w:ascii="Times New Roman" w:eastAsia="黑体" w:hAnsi="Times New Roman"/>
                <w:sz w:val="24"/>
                <w:szCs w:val="24"/>
              </w:rPr>
            </w:pPr>
            <w:r w:rsidRPr="00E4382B">
              <w:rPr>
                <w:rFonts w:ascii="Times New Roman" w:eastAsia="黑体" w:hAnsi="Times New Roman"/>
                <w:sz w:val="24"/>
                <w:szCs w:val="24"/>
              </w:rPr>
              <w:t>形式</w:t>
            </w:r>
          </w:p>
        </w:tc>
        <w:tc>
          <w:tcPr>
            <w:tcW w:w="1387" w:type="dxa"/>
            <w:tcBorders>
              <w:bottom w:val="single" w:sz="4" w:space="0" w:color="auto"/>
            </w:tcBorders>
            <w:vAlign w:val="center"/>
          </w:tcPr>
          <w:p w:rsidR="00D9735F" w:rsidRPr="00E4382B" w:rsidRDefault="00D9735F">
            <w:pPr>
              <w:adjustRightInd w:val="0"/>
              <w:snapToGrid w:val="0"/>
              <w:jc w:val="center"/>
              <w:rPr>
                <w:rFonts w:ascii="Times New Roman" w:eastAsia="黑体" w:hAnsi="Times New Roman"/>
                <w:sz w:val="24"/>
                <w:szCs w:val="24"/>
              </w:rPr>
            </w:pPr>
            <w:r w:rsidRPr="00E4382B">
              <w:rPr>
                <w:rFonts w:ascii="Times New Roman" w:eastAsia="黑体" w:hAnsi="Times New Roman"/>
                <w:sz w:val="24"/>
                <w:szCs w:val="24"/>
              </w:rPr>
              <w:t>第一完成</w:t>
            </w:r>
          </w:p>
          <w:p w:rsidR="00D9735F" w:rsidRPr="00E4382B" w:rsidRDefault="00D9735F">
            <w:pPr>
              <w:adjustRightInd w:val="0"/>
              <w:snapToGrid w:val="0"/>
              <w:jc w:val="center"/>
              <w:rPr>
                <w:rFonts w:ascii="Times New Roman" w:eastAsia="黑体" w:hAnsi="Times New Roman"/>
                <w:sz w:val="24"/>
                <w:szCs w:val="24"/>
              </w:rPr>
            </w:pPr>
            <w:r w:rsidRPr="00E4382B">
              <w:rPr>
                <w:rFonts w:ascii="Times New Roman" w:eastAsia="黑体" w:hAnsi="Times New Roman"/>
                <w:sz w:val="24"/>
                <w:szCs w:val="24"/>
              </w:rPr>
              <w:t>单位</w:t>
            </w:r>
          </w:p>
        </w:tc>
        <w:tc>
          <w:tcPr>
            <w:tcW w:w="1643" w:type="dxa"/>
            <w:vAlign w:val="center"/>
          </w:tcPr>
          <w:p w:rsidR="00D9735F" w:rsidRPr="00E4382B" w:rsidRDefault="00D9735F">
            <w:pPr>
              <w:adjustRightInd w:val="0"/>
              <w:snapToGrid w:val="0"/>
              <w:jc w:val="center"/>
              <w:rPr>
                <w:rFonts w:ascii="Times New Roman" w:eastAsia="黑体" w:hAnsi="Times New Roman"/>
                <w:sz w:val="24"/>
                <w:szCs w:val="24"/>
              </w:rPr>
            </w:pPr>
            <w:r w:rsidRPr="00E4382B">
              <w:rPr>
                <w:rFonts w:ascii="Times New Roman" w:eastAsia="黑体" w:hAnsi="Times New Roman"/>
                <w:sz w:val="24"/>
                <w:szCs w:val="24"/>
              </w:rPr>
              <w:t>参加人员姓名</w:t>
            </w:r>
            <w:r w:rsidRPr="00E4382B">
              <w:rPr>
                <w:rFonts w:ascii="Times New Roman" w:eastAsia="黑体" w:hAnsi="Times New Roman"/>
                <w:sz w:val="24"/>
                <w:szCs w:val="24"/>
              </w:rPr>
              <w:t>(</w:t>
            </w:r>
            <w:r w:rsidRPr="00E4382B">
              <w:rPr>
                <w:rFonts w:ascii="Times New Roman" w:eastAsia="黑体" w:hAnsi="Times New Roman"/>
                <w:sz w:val="24"/>
                <w:szCs w:val="24"/>
              </w:rPr>
              <w:t>排名</w:t>
            </w:r>
            <w:r w:rsidRPr="00E4382B">
              <w:rPr>
                <w:rFonts w:ascii="Times New Roman" w:eastAsia="黑体" w:hAnsi="Times New Roman"/>
                <w:sz w:val="24"/>
                <w:szCs w:val="24"/>
              </w:rPr>
              <w:t>)</w:t>
            </w:r>
          </w:p>
        </w:tc>
        <w:tc>
          <w:tcPr>
            <w:tcW w:w="1891" w:type="dxa"/>
            <w:vAlign w:val="center"/>
          </w:tcPr>
          <w:p w:rsidR="00D9735F" w:rsidRPr="00E4382B" w:rsidRDefault="00D9735F">
            <w:pPr>
              <w:adjustRightInd w:val="0"/>
              <w:snapToGrid w:val="0"/>
              <w:jc w:val="center"/>
              <w:rPr>
                <w:rFonts w:ascii="Times New Roman" w:eastAsia="黑体" w:hAnsi="Times New Roman"/>
                <w:sz w:val="24"/>
                <w:szCs w:val="24"/>
              </w:rPr>
            </w:pPr>
            <w:r w:rsidRPr="00E4382B">
              <w:rPr>
                <w:rFonts w:ascii="Times New Roman" w:eastAsia="黑体" w:hAnsi="Times New Roman"/>
                <w:sz w:val="24"/>
                <w:szCs w:val="24"/>
              </w:rPr>
              <w:t>产生年度</w:t>
            </w:r>
          </w:p>
        </w:tc>
      </w:tr>
      <w:tr w:rsidR="00D9735F" w:rsidRPr="00E4382B" w:rsidTr="00A966BE">
        <w:trPr>
          <w:cantSplit/>
          <w:trHeight w:val="505"/>
          <w:jc w:val="center"/>
        </w:trPr>
        <w:tc>
          <w:tcPr>
            <w:tcW w:w="848" w:type="dxa"/>
            <w:tcBorders>
              <w:bottom w:val="single" w:sz="4" w:space="0" w:color="auto"/>
            </w:tcBorders>
            <w:vAlign w:val="center"/>
          </w:tcPr>
          <w:p w:rsidR="00D9735F" w:rsidRPr="00E4382B" w:rsidRDefault="00D9735F">
            <w:pPr>
              <w:adjustRightInd w:val="0"/>
              <w:snapToGrid w:val="0"/>
              <w:jc w:val="center"/>
              <w:rPr>
                <w:rFonts w:ascii="Times New Roman" w:eastAsia="宋体" w:hAnsi="Times New Roman"/>
                <w:sz w:val="24"/>
                <w:szCs w:val="24"/>
              </w:rPr>
            </w:pPr>
            <w:r w:rsidRPr="00E4382B">
              <w:rPr>
                <w:rFonts w:ascii="Times New Roman" w:eastAsia="宋体" w:hAnsi="Times New Roman"/>
                <w:sz w:val="24"/>
                <w:szCs w:val="24"/>
              </w:rPr>
              <w:t>4</w:t>
            </w:r>
          </w:p>
        </w:tc>
        <w:tc>
          <w:tcPr>
            <w:tcW w:w="2154" w:type="dxa"/>
            <w:tcBorders>
              <w:bottom w:val="single" w:sz="4" w:space="0" w:color="auto"/>
            </w:tcBorders>
            <w:vAlign w:val="center"/>
          </w:tcPr>
          <w:p w:rsidR="00D9735F" w:rsidRPr="00E4382B" w:rsidRDefault="00801312">
            <w:pPr>
              <w:adjustRightInd w:val="0"/>
              <w:snapToGrid w:val="0"/>
              <w:jc w:val="center"/>
              <w:rPr>
                <w:rFonts w:ascii="Times New Roman" w:eastAsia="楷体_GB2312" w:hAnsi="Times New Roman"/>
                <w:sz w:val="24"/>
                <w:szCs w:val="24"/>
              </w:rPr>
            </w:pPr>
            <w:r w:rsidRPr="00E4382B">
              <w:rPr>
                <w:rFonts w:ascii="Times New Roman" w:eastAsia="楷体_GB2312" w:hAnsi="Times New Roman"/>
                <w:sz w:val="24"/>
                <w:szCs w:val="24"/>
              </w:rPr>
              <w:t>小菜蛾成灾机制研究及抗药性治理技术体系构建与应用</w:t>
            </w:r>
          </w:p>
        </w:tc>
        <w:tc>
          <w:tcPr>
            <w:tcW w:w="1026" w:type="dxa"/>
            <w:tcBorders>
              <w:bottom w:val="single" w:sz="4" w:space="0" w:color="auto"/>
            </w:tcBorders>
            <w:vAlign w:val="center"/>
          </w:tcPr>
          <w:p w:rsidR="00D9735F" w:rsidRPr="00E4382B" w:rsidRDefault="00011F5D">
            <w:pPr>
              <w:adjustRightInd w:val="0"/>
              <w:snapToGrid w:val="0"/>
              <w:jc w:val="center"/>
              <w:rPr>
                <w:rFonts w:ascii="Times New Roman" w:eastAsia="楷体_GB2312" w:hAnsi="Times New Roman"/>
                <w:sz w:val="24"/>
                <w:szCs w:val="24"/>
              </w:rPr>
            </w:pPr>
            <w:r w:rsidRPr="00E4382B">
              <w:rPr>
                <w:rFonts w:ascii="Times New Roman" w:eastAsia="楷体_GB2312" w:hAnsi="Times New Roman"/>
                <w:sz w:val="24"/>
                <w:szCs w:val="24"/>
              </w:rPr>
              <w:t>技术合作</w:t>
            </w:r>
          </w:p>
        </w:tc>
        <w:tc>
          <w:tcPr>
            <w:tcW w:w="1387" w:type="dxa"/>
            <w:tcBorders>
              <w:bottom w:val="single" w:sz="4" w:space="0" w:color="auto"/>
            </w:tcBorders>
            <w:vAlign w:val="center"/>
          </w:tcPr>
          <w:p w:rsidR="00D9735F" w:rsidRPr="00E4382B" w:rsidRDefault="00011F5D">
            <w:pPr>
              <w:adjustRightInd w:val="0"/>
              <w:snapToGrid w:val="0"/>
              <w:jc w:val="center"/>
              <w:rPr>
                <w:rFonts w:ascii="Times New Roman" w:eastAsia="楷体_GB2312" w:hAnsi="Times New Roman"/>
                <w:sz w:val="24"/>
                <w:szCs w:val="24"/>
              </w:rPr>
            </w:pPr>
            <w:r w:rsidRPr="00E4382B">
              <w:rPr>
                <w:rFonts w:ascii="Times New Roman" w:eastAsia="楷体_GB2312" w:hAnsi="Times New Roman"/>
                <w:sz w:val="24"/>
                <w:szCs w:val="24"/>
              </w:rPr>
              <w:t>广东省农业科学院</w:t>
            </w:r>
          </w:p>
        </w:tc>
        <w:tc>
          <w:tcPr>
            <w:tcW w:w="1643" w:type="dxa"/>
            <w:tcBorders>
              <w:bottom w:val="single" w:sz="4" w:space="0" w:color="auto"/>
            </w:tcBorders>
            <w:vAlign w:val="center"/>
          </w:tcPr>
          <w:p w:rsidR="00901941" w:rsidRPr="00E4382B" w:rsidRDefault="00901941">
            <w:pPr>
              <w:adjustRightInd w:val="0"/>
              <w:snapToGrid w:val="0"/>
              <w:jc w:val="center"/>
              <w:rPr>
                <w:rFonts w:ascii="Times New Roman" w:eastAsia="楷体_GB2312" w:hAnsi="Times New Roman"/>
                <w:sz w:val="24"/>
                <w:szCs w:val="24"/>
              </w:rPr>
            </w:pPr>
            <w:r w:rsidRPr="00E4382B">
              <w:rPr>
                <w:rFonts w:ascii="Times New Roman" w:eastAsia="楷体_GB2312" w:hAnsi="Times New Roman"/>
                <w:sz w:val="24"/>
                <w:szCs w:val="24"/>
              </w:rPr>
              <w:t>钟国华（</w:t>
            </w:r>
            <w:r w:rsidR="00F136D2" w:rsidRPr="00E4382B">
              <w:rPr>
                <w:rFonts w:ascii="Times New Roman" w:eastAsia="楷体_GB2312" w:hAnsi="Times New Roman"/>
                <w:sz w:val="24"/>
                <w:szCs w:val="24"/>
              </w:rPr>
              <w:t>2</w:t>
            </w:r>
            <w:r w:rsidRPr="00E4382B">
              <w:rPr>
                <w:rFonts w:ascii="Times New Roman" w:eastAsia="楷体_GB2312" w:hAnsi="Times New Roman"/>
                <w:sz w:val="24"/>
                <w:szCs w:val="24"/>
              </w:rPr>
              <w:t>）</w:t>
            </w:r>
          </w:p>
          <w:p w:rsidR="00011F5D" w:rsidRPr="00E4382B" w:rsidRDefault="00011F5D">
            <w:pPr>
              <w:adjustRightInd w:val="0"/>
              <w:snapToGrid w:val="0"/>
              <w:jc w:val="center"/>
              <w:rPr>
                <w:rFonts w:ascii="Times New Roman" w:eastAsia="楷体_GB2312" w:hAnsi="Times New Roman"/>
                <w:sz w:val="24"/>
                <w:szCs w:val="24"/>
              </w:rPr>
            </w:pPr>
            <w:r w:rsidRPr="00E4382B">
              <w:rPr>
                <w:rFonts w:ascii="Times New Roman" w:eastAsia="楷体_GB2312" w:hAnsi="Times New Roman"/>
                <w:sz w:val="24"/>
                <w:szCs w:val="24"/>
              </w:rPr>
              <w:t>何余容（</w:t>
            </w:r>
            <w:r w:rsidR="00366247" w:rsidRPr="00E4382B">
              <w:rPr>
                <w:rFonts w:ascii="Times New Roman" w:eastAsia="楷体_GB2312" w:hAnsi="Times New Roman"/>
                <w:sz w:val="24"/>
                <w:szCs w:val="24"/>
              </w:rPr>
              <w:t>8</w:t>
            </w:r>
            <w:r w:rsidRPr="00E4382B">
              <w:rPr>
                <w:rFonts w:ascii="Times New Roman" w:eastAsia="楷体_GB2312" w:hAnsi="Times New Roman"/>
                <w:sz w:val="24"/>
                <w:szCs w:val="24"/>
              </w:rPr>
              <w:t>）</w:t>
            </w:r>
          </w:p>
        </w:tc>
        <w:tc>
          <w:tcPr>
            <w:tcW w:w="1891" w:type="dxa"/>
            <w:tcBorders>
              <w:bottom w:val="single" w:sz="4" w:space="0" w:color="auto"/>
            </w:tcBorders>
            <w:vAlign w:val="center"/>
          </w:tcPr>
          <w:p w:rsidR="00D9735F" w:rsidRPr="00E4382B" w:rsidRDefault="00443BB1" w:rsidP="00011F5D">
            <w:pPr>
              <w:adjustRightInd w:val="0"/>
              <w:snapToGrid w:val="0"/>
              <w:jc w:val="center"/>
              <w:rPr>
                <w:rFonts w:ascii="Times New Roman" w:eastAsia="楷体_GB2312" w:hAnsi="Times New Roman"/>
                <w:sz w:val="24"/>
                <w:szCs w:val="24"/>
              </w:rPr>
            </w:pPr>
            <w:r w:rsidRPr="00E4382B">
              <w:rPr>
                <w:rFonts w:ascii="Times New Roman" w:eastAsia="楷体_GB2312" w:hAnsi="Times New Roman"/>
                <w:sz w:val="24"/>
                <w:szCs w:val="24"/>
              </w:rPr>
              <w:t>201</w:t>
            </w:r>
            <w:r w:rsidR="00011F5D" w:rsidRPr="00E4382B">
              <w:rPr>
                <w:rFonts w:ascii="Times New Roman" w:eastAsia="楷体_GB2312" w:hAnsi="Times New Roman"/>
                <w:sz w:val="24"/>
                <w:szCs w:val="24"/>
              </w:rPr>
              <w:t>4/2015</w:t>
            </w:r>
          </w:p>
        </w:tc>
      </w:tr>
      <w:tr w:rsidR="00D9735F" w:rsidRPr="00E4382B" w:rsidTr="00A966BE">
        <w:trPr>
          <w:trHeight w:val="411"/>
          <w:jc w:val="center"/>
        </w:trPr>
        <w:tc>
          <w:tcPr>
            <w:tcW w:w="8949" w:type="dxa"/>
            <w:gridSpan w:val="6"/>
          </w:tcPr>
          <w:p w:rsidR="00F136D2" w:rsidRPr="00E4382B" w:rsidRDefault="00F136D2" w:rsidP="00E4382B">
            <w:pPr>
              <w:spacing w:beforeLines="100" w:before="381" w:line="300" w:lineRule="auto"/>
              <w:ind w:leftChars="70" w:left="147" w:rightChars="59" w:right="124" w:firstLineChars="137" w:firstLine="329"/>
              <w:rPr>
                <w:rFonts w:ascii="Times New Roman" w:eastAsia="楷体_GB2312" w:hAnsi="Times New Roman"/>
                <w:sz w:val="24"/>
                <w:szCs w:val="24"/>
              </w:rPr>
            </w:pPr>
            <w:r w:rsidRPr="00E4382B">
              <w:rPr>
                <w:rFonts w:ascii="Times New Roman" w:eastAsia="楷体_GB2312" w:hAnsi="Times New Roman"/>
                <w:sz w:val="24"/>
                <w:szCs w:val="24"/>
              </w:rPr>
              <w:t>小菜蛾是严重危害十字花科蔬菜和油菜的世界性害虫，在我国曾持续大面积暴发成灾，抗药性发展极快，导致蔬菜农药残留频频超标，造成巨大经济损失。</w:t>
            </w:r>
          </w:p>
          <w:p w:rsidR="00F136D2" w:rsidRPr="00E4382B" w:rsidRDefault="00F136D2" w:rsidP="00E4382B">
            <w:pPr>
              <w:spacing w:line="300" w:lineRule="auto"/>
              <w:ind w:leftChars="70" w:left="147" w:rightChars="59" w:right="124" w:firstLineChars="137" w:firstLine="329"/>
              <w:rPr>
                <w:rFonts w:ascii="Times New Roman" w:eastAsia="楷体_GB2312" w:hAnsi="Times New Roman"/>
                <w:sz w:val="24"/>
                <w:szCs w:val="24"/>
              </w:rPr>
            </w:pPr>
            <w:r w:rsidRPr="00E4382B">
              <w:rPr>
                <w:rFonts w:ascii="Times New Roman" w:eastAsia="楷体_GB2312" w:hAnsi="Times New Roman"/>
                <w:sz w:val="24"/>
                <w:szCs w:val="24"/>
              </w:rPr>
              <w:t>依托国家公益性行业小菜蛾专项，首次明确了小菜蛾种群越冬北限与迁飞路径，明确了小菜蛾成灾的规律与机制；首次建立了小菜蛾中期预测预警技术；规范了全国小菜蛾抗性监测方法，制定并发布了行业标准；明确了我国五大区域小菜蛾抗性变化规律，首次绘制了小菜蛾对</w:t>
            </w:r>
            <w:r w:rsidRPr="00E4382B">
              <w:rPr>
                <w:rFonts w:ascii="Times New Roman" w:eastAsia="楷体_GB2312" w:hAnsi="Times New Roman"/>
                <w:sz w:val="24"/>
                <w:szCs w:val="24"/>
              </w:rPr>
              <w:t>12</w:t>
            </w:r>
            <w:r w:rsidRPr="00E4382B">
              <w:rPr>
                <w:rFonts w:ascii="Times New Roman" w:eastAsia="楷体_GB2312" w:hAnsi="Times New Roman"/>
                <w:sz w:val="24"/>
                <w:szCs w:val="24"/>
              </w:rPr>
              <w:t>种代表性药剂抗性分布区域图，揭示了小菜蛾抗性机制；研发了小菜蛾生物防治、性信息素诱杀以及生物农药防控等关键技术；针对我国十字花科蔬菜的生产模式，组建了具有显著区域及种植模式特色的小菜蛾抗药性区域治理技术体系。项目技术体系的全面应用，明显遏制了小菜蛾抗药性发展势头。</w:t>
            </w:r>
          </w:p>
          <w:p w:rsidR="00A64BD2" w:rsidRPr="00E4382B" w:rsidRDefault="00F136D2" w:rsidP="00E4382B">
            <w:pPr>
              <w:spacing w:line="300" w:lineRule="auto"/>
              <w:ind w:leftChars="70" w:left="147" w:rightChars="59" w:right="124" w:firstLineChars="137" w:firstLine="329"/>
              <w:jc w:val="left"/>
              <w:rPr>
                <w:rFonts w:ascii="Times New Roman" w:eastAsia="楷体_GB2312" w:hAnsi="Times New Roman"/>
                <w:sz w:val="24"/>
                <w:szCs w:val="24"/>
              </w:rPr>
            </w:pPr>
            <w:r w:rsidRPr="00E4382B">
              <w:rPr>
                <w:rFonts w:ascii="Times New Roman" w:eastAsia="楷体_GB2312" w:hAnsi="Times New Roman"/>
                <w:sz w:val="24"/>
                <w:szCs w:val="24"/>
              </w:rPr>
              <w:t>项目研究形成技术规程</w:t>
            </w:r>
            <w:r w:rsidRPr="00E4382B">
              <w:rPr>
                <w:rFonts w:ascii="Times New Roman" w:eastAsia="楷体_GB2312" w:hAnsi="Times New Roman"/>
                <w:sz w:val="24"/>
                <w:szCs w:val="24"/>
              </w:rPr>
              <w:t>2</w:t>
            </w:r>
            <w:r w:rsidRPr="00E4382B">
              <w:rPr>
                <w:rFonts w:ascii="Times New Roman" w:eastAsia="楷体_GB2312" w:hAnsi="Times New Roman"/>
                <w:sz w:val="24"/>
                <w:szCs w:val="24"/>
              </w:rPr>
              <w:t>套，获授权发明专利</w:t>
            </w:r>
            <w:r w:rsidRPr="00E4382B">
              <w:rPr>
                <w:rFonts w:ascii="Times New Roman" w:eastAsia="楷体_GB2312" w:hAnsi="Times New Roman"/>
                <w:sz w:val="24"/>
                <w:szCs w:val="24"/>
              </w:rPr>
              <w:t>6</w:t>
            </w:r>
            <w:r w:rsidRPr="00E4382B">
              <w:rPr>
                <w:rFonts w:ascii="Times New Roman" w:eastAsia="楷体_GB2312" w:hAnsi="Times New Roman"/>
                <w:sz w:val="24"/>
                <w:szCs w:val="24"/>
              </w:rPr>
              <w:t>项，开发农药新品种</w:t>
            </w:r>
            <w:r w:rsidRPr="00E4382B">
              <w:rPr>
                <w:rFonts w:ascii="Times New Roman" w:eastAsia="楷体_GB2312" w:hAnsi="Times New Roman"/>
                <w:sz w:val="24"/>
                <w:szCs w:val="24"/>
              </w:rPr>
              <w:t>30</w:t>
            </w:r>
            <w:r w:rsidRPr="00E4382B">
              <w:rPr>
                <w:rFonts w:ascii="Times New Roman" w:eastAsia="楷体_GB2312" w:hAnsi="Times New Roman"/>
                <w:sz w:val="24"/>
                <w:szCs w:val="24"/>
              </w:rPr>
              <w:t>个，取得农药</w:t>
            </w:r>
            <w:r w:rsidRPr="00E4382B">
              <w:rPr>
                <w:rFonts w:ascii="Times New Roman" w:eastAsia="楷体_GB2312" w:hAnsi="Times New Roman"/>
                <w:sz w:val="24"/>
                <w:szCs w:val="24"/>
              </w:rPr>
              <w:t>“</w:t>
            </w:r>
            <w:r w:rsidRPr="00E4382B">
              <w:rPr>
                <w:rFonts w:ascii="Times New Roman" w:eastAsia="楷体_GB2312" w:hAnsi="Times New Roman"/>
                <w:sz w:val="24"/>
                <w:szCs w:val="24"/>
              </w:rPr>
              <w:t>三证</w:t>
            </w:r>
            <w:r w:rsidRPr="00E4382B">
              <w:rPr>
                <w:rFonts w:ascii="Times New Roman" w:eastAsia="楷体_GB2312" w:hAnsi="Times New Roman"/>
                <w:sz w:val="24"/>
                <w:szCs w:val="24"/>
              </w:rPr>
              <w:t>”</w:t>
            </w:r>
            <w:r w:rsidRPr="00E4382B">
              <w:rPr>
                <w:rFonts w:ascii="Times New Roman" w:eastAsia="楷体_GB2312" w:hAnsi="Times New Roman"/>
                <w:sz w:val="24"/>
                <w:szCs w:val="24"/>
              </w:rPr>
              <w:t>产品</w:t>
            </w:r>
            <w:r w:rsidRPr="00E4382B">
              <w:rPr>
                <w:rFonts w:ascii="Times New Roman" w:eastAsia="楷体_GB2312" w:hAnsi="Times New Roman"/>
                <w:sz w:val="24"/>
                <w:szCs w:val="24"/>
              </w:rPr>
              <w:t>4</w:t>
            </w:r>
            <w:r w:rsidRPr="00E4382B">
              <w:rPr>
                <w:rFonts w:ascii="Times New Roman" w:eastAsia="楷体_GB2312" w:hAnsi="Times New Roman"/>
                <w:sz w:val="24"/>
                <w:szCs w:val="24"/>
              </w:rPr>
              <w:t>个，产品销售至全国各省和周边</w:t>
            </w:r>
            <w:r w:rsidRPr="00E4382B">
              <w:rPr>
                <w:rFonts w:ascii="Times New Roman" w:eastAsia="楷体_GB2312" w:hAnsi="Times New Roman"/>
                <w:sz w:val="24"/>
                <w:szCs w:val="24"/>
              </w:rPr>
              <w:t>4</w:t>
            </w:r>
            <w:r w:rsidRPr="00E4382B">
              <w:rPr>
                <w:rFonts w:ascii="Times New Roman" w:eastAsia="楷体_GB2312" w:hAnsi="Times New Roman"/>
                <w:sz w:val="24"/>
                <w:szCs w:val="24"/>
              </w:rPr>
              <w:t>国；发表论文论著</w:t>
            </w:r>
            <w:r w:rsidRPr="00E4382B">
              <w:rPr>
                <w:rFonts w:ascii="Times New Roman" w:eastAsia="楷体_GB2312" w:hAnsi="Times New Roman"/>
                <w:sz w:val="24"/>
                <w:szCs w:val="24"/>
              </w:rPr>
              <w:t>37</w:t>
            </w:r>
            <w:r w:rsidRPr="00E4382B">
              <w:rPr>
                <w:rFonts w:ascii="Times New Roman" w:eastAsia="楷体_GB2312" w:hAnsi="Times New Roman"/>
                <w:sz w:val="24"/>
                <w:szCs w:val="24"/>
              </w:rPr>
              <w:t>篇（部），</w:t>
            </w:r>
            <w:r w:rsidRPr="00E4382B">
              <w:rPr>
                <w:rFonts w:ascii="Times New Roman" w:eastAsia="楷体_GB2312" w:hAnsi="Times New Roman"/>
                <w:sz w:val="24"/>
                <w:szCs w:val="24"/>
              </w:rPr>
              <w:t>SCI</w:t>
            </w:r>
            <w:r w:rsidRPr="00E4382B">
              <w:rPr>
                <w:rFonts w:ascii="Times New Roman" w:eastAsia="楷体_GB2312" w:hAnsi="Times New Roman"/>
                <w:sz w:val="24"/>
                <w:szCs w:val="24"/>
              </w:rPr>
              <w:t>收录论文</w:t>
            </w:r>
            <w:r w:rsidRPr="00E4382B">
              <w:rPr>
                <w:rFonts w:ascii="Times New Roman" w:eastAsia="楷体_GB2312" w:hAnsi="Times New Roman"/>
                <w:sz w:val="24"/>
                <w:szCs w:val="24"/>
              </w:rPr>
              <w:t>5</w:t>
            </w:r>
            <w:r w:rsidRPr="00E4382B">
              <w:rPr>
                <w:rFonts w:ascii="Times New Roman" w:eastAsia="楷体_GB2312" w:hAnsi="Times New Roman"/>
                <w:sz w:val="24"/>
                <w:szCs w:val="24"/>
              </w:rPr>
              <w:t>篇。建立监测区</w:t>
            </w:r>
            <w:r w:rsidRPr="00E4382B">
              <w:rPr>
                <w:rFonts w:ascii="Times New Roman" w:eastAsia="楷体_GB2312" w:hAnsi="Times New Roman"/>
                <w:sz w:val="24"/>
                <w:szCs w:val="24"/>
              </w:rPr>
              <w:t>26</w:t>
            </w:r>
            <w:r w:rsidRPr="00E4382B">
              <w:rPr>
                <w:rFonts w:ascii="Times New Roman" w:eastAsia="楷体_GB2312" w:hAnsi="Times New Roman"/>
                <w:sz w:val="24"/>
                <w:szCs w:val="24"/>
              </w:rPr>
              <w:t>个，示范区</w:t>
            </w:r>
            <w:r w:rsidRPr="00E4382B">
              <w:rPr>
                <w:rFonts w:ascii="Times New Roman" w:eastAsia="楷体_GB2312" w:hAnsi="Times New Roman"/>
                <w:sz w:val="24"/>
                <w:szCs w:val="24"/>
              </w:rPr>
              <w:t>45</w:t>
            </w:r>
            <w:r w:rsidRPr="00E4382B">
              <w:rPr>
                <w:rFonts w:ascii="Times New Roman" w:eastAsia="楷体_GB2312" w:hAnsi="Times New Roman"/>
                <w:sz w:val="24"/>
                <w:szCs w:val="24"/>
              </w:rPr>
              <w:t>个，示范面积达</w:t>
            </w:r>
            <w:r w:rsidRPr="00E4382B">
              <w:rPr>
                <w:rFonts w:ascii="Times New Roman" w:eastAsia="楷体_GB2312" w:hAnsi="Times New Roman"/>
                <w:sz w:val="24"/>
                <w:szCs w:val="24"/>
              </w:rPr>
              <w:t>100</w:t>
            </w:r>
            <w:r w:rsidRPr="00E4382B">
              <w:rPr>
                <w:rFonts w:ascii="Times New Roman" w:eastAsia="楷体_GB2312" w:hAnsi="Times New Roman"/>
                <w:sz w:val="24"/>
                <w:szCs w:val="24"/>
              </w:rPr>
              <w:t>万亩次。</w:t>
            </w:r>
          </w:p>
          <w:p w:rsidR="00A64BD2" w:rsidRPr="00E4382B" w:rsidRDefault="00F136D2" w:rsidP="00BB57E9">
            <w:pPr>
              <w:spacing w:beforeLines="50" w:before="190" w:line="300" w:lineRule="auto"/>
              <w:ind w:leftChars="70" w:left="147" w:rightChars="59" w:right="124" w:firstLineChars="137" w:firstLine="330"/>
              <w:jc w:val="left"/>
              <w:rPr>
                <w:rFonts w:ascii="Times New Roman" w:eastAsia="楷体_GB2312" w:hAnsi="Times New Roman"/>
                <w:b/>
                <w:sz w:val="24"/>
                <w:szCs w:val="24"/>
              </w:rPr>
            </w:pPr>
            <w:r w:rsidRPr="00E4382B">
              <w:rPr>
                <w:rFonts w:ascii="Times New Roman" w:eastAsia="楷体_GB2312" w:hAnsi="Times New Roman"/>
                <w:b/>
                <w:sz w:val="24"/>
                <w:szCs w:val="24"/>
              </w:rPr>
              <w:t>2014</w:t>
            </w:r>
            <w:r w:rsidRPr="00E4382B">
              <w:rPr>
                <w:rFonts w:ascii="Times New Roman" w:eastAsia="楷体_GB2312" w:hAnsi="Times New Roman"/>
                <w:b/>
                <w:sz w:val="24"/>
                <w:szCs w:val="24"/>
              </w:rPr>
              <w:t>年获得</w:t>
            </w:r>
            <w:r w:rsidR="00011F5D" w:rsidRPr="00E4382B">
              <w:rPr>
                <w:rFonts w:ascii="Times New Roman" w:eastAsia="楷体_GB2312" w:hAnsi="Times New Roman"/>
                <w:b/>
                <w:sz w:val="24"/>
                <w:szCs w:val="24"/>
              </w:rPr>
              <w:t>广东省科学技术奖一等奖</w:t>
            </w:r>
            <w:r w:rsidRPr="00E4382B">
              <w:rPr>
                <w:rFonts w:ascii="Times New Roman" w:eastAsia="楷体_GB2312" w:hAnsi="Times New Roman"/>
                <w:b/>
                <w:sz w:val="24"/>
                <w:szCs w:val="24"/>
              </w:rPr>
              <w:t>，</w:t>
            </w:r>
            <w:r w:rsidRPr="00E4382B">
              <w:rPr>
                <w:rFonts w:ascii="Times New Roman" w:eastAsia="楷体_GB2312" w:hAnsi="Times New Roman"/>
                <w:b/>
                <w:sz w:val="24"/>
                <w:szCs w:val="24"/>
              </w:rPr>
              <w:t>2015</w:t>
            </w:r>
            <w:r w:rsidRPr="00E4382B">
              <w:rPr>
                <w:rFonts w:ascii="Times New Roman" w:eastAsia="楷体_GB2312" w:hAnsi="Times New Roman"/>
                <w:b/>
                <w:sz w:val="24"/>
                <w:szCs w:val="24"/>
              </w:rPr>
              <w:t>年获得</w:t>
            </w:r>
            <w:r w:rsidR="00011F5D" w:rsidRPr="00E4382B">
              <w:rPr>
                <w:rFonts w:ascii="Times New Roman" w:eastAsia="楷体_GB2312" w:hAnsi="Times New Roman"/>
                <w:b/>
                <w:sz w:val="24"/>
                <w:szCs w:val="24"/>
              </w:rPr>
              <w:t>中华农业科技奖一等奖</w:t>
            </w:r>
            <w:r w:rsidRPr="00E4382B">
              <w:rPr>
                <w:rFonts w:ascii="Times New Roman" w:eastAsia="楷体_GB2312" w:hAnsi="Times New Roman"/>
                <w:b/>
                <w:sz w:val="24"/>
                <w:szCs w:val="24"/>
              </w:rPr>
              <w:t>。</w:t>
            </w:r>
          </w:p>
          <w:p w:rsidR="003B64BB" w:rsidRPr="00E4382B" w:rsidRDefault="003B64BB" w:rsidP="00A64BD2">
            <w:pPr>
              <w:adjustRightInd w:val="0"/>
              <w:snapToGrid w:val="0"/>
              <w:ind w:firstLineChars="200" w:firstLine="480"/>
              <w:jc w:val="left"/>
              <w:rPr>
                <w:rFonts w:ascii="Times New Roman" w:eastAsia="楷体_GB2312" w:hAnsi="Times New Roman"/>
                <w:sz w:val="24"/>
                <w:szCs w:val="24"/>
              </w:rPr>
            </w:pPr>
          </w:p>
          <w:p w:rsidR="00801312" w:rsidRPr="00E4382B" w:rsidRDefault="00801312" w:rsidP="00A64BD2">
            <w:pPr>
              <w:adjustRightInd w:val="0"/>
              <w:snapToGrid w:val="0"/>
              <w:ind w:firstLineChars="200" w:firstLine="480"/>
              <w:jc w:val="left"/>
              <w:rPr>
                <w:rFonts w:ascii="Times New Roman" w:eastAsia="楷体_GB2312" w:hAnsi="Times New Roman"/>
                <w:sz w:val="24"/>
                <w:szCs w:val="24"/>
              </w:rPr>
            </w:pPr>
          </w:p>
          <w:p w:rsidR="00801312" w:rsidRPr="00E4382B" w:rsidRDefault="00801312" w:rsidP="00A64BD2">
            <w:pPr>
              <w:adjustRightInd w:val="0"/>
              <w:snapToGrid w:val="0"/>
              <w:ind w:firstLineChars="200" w:firstLine="480"/>
              <w:jc w:val="left"/>
              <w:rPr>
                <w:rFonts w:ascii="Times New Roman" w:eastAsia="楷体_GB2312" w:hAnsi="Times New Roman"/>
                <w:sz w:val="24"/>
                <w:szCs w:val="24"/>
              </w:rPr>
            </w:pPr>
          </w:p>
          <w:p w:rsidR="00A64BD2" w:rsidRPr="00E4382B" w:rsidRDefault="00A64BD2" w:rsidP="00CC22D6">
            <w:pPr>
              <w:adjustRightInd w:val="0"/>
              <w:snapToGrid w:val="0"/>
              <w:ind w:firstLineChars="200" w:firstLine="480"/>
              <w:jc w:val="left"/>
              <w:rPr>
                <w:rFonts w:ascii="Times New Roman" w:eastAsia="楷体_GB2312" w:hAnsi="Times New Roman"/>
                <w:sz w:val="24"/>
                <w:szCs w:val="24"/>
              </w:rPr>
            </w:pPr>
          </w:p>
        </w:tc>
      </w:tr>
    </w:tbl>
    <w:p w:rsidR="00D9735F" w:rsidRPr="00E4382B" w:rsidRDefault="00D9735F" w:rsidP="00CC22D6">
      <w:pPr>
        <w:adjustRightInd w:val="0"/>
        <w:snapToGrid w:val="0"/>
        <w:ind w:firstLineChars="200" w:firstLine="480"/>
        <w:jc w:val="left"/>
        <w:rPr>
          <w:rFonts w:ascii="Times New Roman" w:eastAsia="仿宋" w:hAnsi="Times New Roman"/>
          <w:sz w:val="24"/>
          <w:szCs w:val="24"/>
        </w:rPr>
      </w:pPr>
    </w:p>
    <w:tbl>
      <w:tblPr>
        <w:tblW w:w="8937" w:type="dxa"/>
        <w:jc w:val="center"/>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000" w:firstRow="0" w:lastRow="0" w:firstColumn="0" w:lastColumn="0" w:noHBand="0" w:noVBand="0"/>
      </w:tblPr>
      <w:tblGrid>
        <w:gridCol w:w="867"/>
        <w:gridCol w:w="2142"/>
        <w:gridCol w:w="1020"/>
        <w:gridCol w:w="1380"/>
        <w:gridCol w:w="1634"/>
        <w:gridCol w:w="1894"/>
      </w:tblGrid>
      <w:tr w:rsidR="00D9735F" w:rsidRPr="00E4382B" w:rsidTr="00A966BE">
        <w:trPr>
          <w:cantSplit/>
          <w:trHeight w:val="505"/>
          <w:jc w:val="center"/>
        </w:trPr>
        <w:tc>
          <w:tcPr>
            <w:tcW w:w="867" w:type="dxa"/>
            <w:tcBorders>
              <w:bottom w:val="single" w:sz="4" w:space="0" w:color="auto"/>
            </w:tcBorders>
            <w:vAlign w:val="center"/>
          </w:tcPr>
          <w:p w:rsidR="00D9735F" w:rsidRPr="00E4382B" w:rsidRDefault="00D9735F">
            <w:pPr>
              <w:adjustRightInd w:val="0"/>
              <w:snapToGrid w:val="0"/>
              <w:jc w:val="center"/>
              <w:rPr>
                <w:rFonts w:ascii="Times New Roman" w:eastAsia="楷体_GB2312" w:hAnsi="Times New Roman"/>
                <w:sz w:val="24"/>
                <w:szCs w:val="24"/>
              </w:rPr>
            </w:pPr>
            <w:r w:rsidRPr="00E4382B">
              <w:rPr>
                <w:rFonts w:ascii="Times New Roman" w:eastAsia="黑体" w:hAnsi="Times New Roman"/>
                <w:sz w:val="24"/>
                <w:szCs w:val="24"/>
              </w:rPr>
              <w:t>序号</w:t>
            </w:r>
          </w:p>
        </w:tc>
        <w:tc>
          <w:tcPr>
            <w:tcW w:w="2142" w:type="dxa"/>
            <w:tcBorders>
              <w:bottom w:val="single" w:sz="4" w:space="0" w:color="auto"/>
            </w:tcBorders>
            <w:vAlign w:val="center"/>
          </w:tcPr>
          <w:p w:rsidR="00D9735F" w:rsidRPr="00E4382B" w:rsidRDefault="00D9735F">
            <w:pPr>
              <w:adjustRightInd w:val="0"/>
              <w:snapToGrid w:val="0"/>
              <w:jc w:val="center"/>
              <w:rPr>
                <w:rFonts w:ascii="Times New Roman" w:eastAsia="黑体" w:hAnsi="Times New Roman"/>
                <w:sz w:val="24"/>
                <w:szCs w:val="24"/>
              </w:rPr>
            </w:pPr>
            <w:r w:rsidRPr="00E4382B">
              <w:rPr>
                <w:rFonts w:ascii="Times New Roman" w:eastAsia="黑体" w:hAnsi="Times New Roman"/>
                <w:sz w:val="24"/>
                <w:szCs w:val="24"/>
              </w:rPr>
              <w:t>典型案例名称</w:t>
            </w:r>
          </w:p>
        </w:tc>
        <w:tc>
          <w:tcPr>
            <w:tcW w:w="1020" w:type="dxa"/>
            <w:tcBorders>
              <w:bottom w:val="single" w:sz="4" w:space="0" w:color="auto"/>
            </w:tcBorders>
            <w:vAlign w:val="center"/>
          </w:tcPr>
          <w:p w:rsidR="00D9735F" w:rsidRPr="00E4382B" w:rsidRDefault="00D9735F">
            <w:pPr>
              <w:adjustRightInd w:val="0"/>
              <w:snapToGrid w:val="0"/>
              <w:jc w:val="center"/>
              <w:rPr>
                <w:rFonts w:ascii="Times New Roman" w:eastAsia="黑体" w:hAnsi="Times New Roman"/>
                <w:sz w:val="24"/>
                <w:szCs w:val="24"/>
              </w:rPr>
            </w:pPr>
            <w:r w:rsidRPr="00E4382B">
              <w:rPr>
                <w:rFonts w:ascii="Times New Roman" w:eastAsia="黑体" w:hAnsi="Times New Roman"/>
                <w:sz w:val="24"/>
                <w:szCs w:val="24"/>
              </w:rPr>
              <w:t>形式</w:t>
            </w:r>
          </w:p>
        </w:tc>
        <w:tc>
          <w:tcPr>
            <w:tcW w:w="1380" w:type="dxa"/>
            <w:tcBorders>
              <w:bottom w:val="single" w:sz="4" w:space="0" w:color="auto"/>
            </w:tcBorders>
            <w:vAlign w:val="center"/>
          </w:tcPr>
          <w:p w:rsidR="00D9735F" w:rsidRPr="00E4382B" w:rsidRDefault="00D9735F">
            <w:pPr>
              <w:adjustRightInd w:val="0"/>
              <w:snapToGrid w:val="0"/>
              <w:jc w:val="center"/>
              <w:rPr>
                <w:rFonts w:ascii="Times New Roman" w:eastAsia="黑体" w:hAnsi="Times New Roman"/>
                <w:sz w:val="24"/>
                <w:szCs w:val="24"/>
              </w:rPr>
            </w:pPr>
            <w:r w:rsidRPr="00E4382B">
              <w:rPr>
                <w:rFonts w:ascii="Times New Roman" w:eastAsia="黑体" w:hAnsi="Times New Roman"/>
                <w:sz w:val="24"/>
                <w:szCs w:val="24"/>
              </w:rPr>
              <w:t>第一完成</w:t>
            </w:r>
          </w:p>
          <w:p w:rsidR="00D9735F" w:rsidRPr="00E4382B" w:rsidRDefault="00D9735F">
            <w:pPr>
              <w:adjustRightInd w:val="0"/>
              <w:snapToGrid w:val="0"/>
              <w:jc w:val="center"/>
              <w:rPr>
                <w:rFonts w:ascii="Times New Roman" w:eastAsia="黑体" w:hAnsi="Times New Roman"/>
                <w:sz w:val="24"/>
                <w:szCs w:val="24"/>
              </w:rPr>
            </w:pPr>
            <w:r w:rsidRPr="00E4382B">
              <w:rPr>
                <w:rFonts w:ascii="Times New Roman" w:eastAsia="黑体" w:hAnsi="Times New Roman"/>
                <w:sz w:val="24"/>
                <w:szCs w:val="24"/>
              </w:rPr>
              <w:t>单位</w:t>
            </w:r>
          </w:p>
        </w:tc>
        <w:tc>
          <w:tcPr>
            <w:tcW w:w="1634" w:type="dxa"/>
            <w:vAlign w:val="center"/>
          </w:tcPr>
          <w:p w:rsidR="00D9735F" w:rsidRPr="00E4382B" w:rsidRDefault="00D9735F">
            <w:pPr>
              <w:adjustRightInd w:val="0"/>
              <w:snapToGrid w:val="0"/>
              <w:jc w:val="center"/>
              <w:rPr>
                <w:rFonts w:ascii="Times New Roman" w:eastAsia="黑体" w:hAnsi="Times New Roman"/>
                <w:sz w:val="24"/>
                <w:szCs w:val="24"/>
              </w:rPr>
            </w:pPr>
            <w:r w:rsidRPr="00E4382B">
              <w:rPr>
                <w:rFonts w:ascii="Times New Roman" w:eastAsia="黑体" w:hAnsi="Times New Roman"/>
                <w:sz w:val="24"/>
                <w:szCs w:val="24"/>
              </w:rPr>
              <w:t>参加人员姓名</w:t>
            </w:r>
            <w:r w:rsidRPr="00E4382B">
              <w:rPr>
                <w:rFonts w:ascii="Times New Roman" w:eastAsia="黑体" w:hAnsi="Times New Roman"/>
                <w:sz w:val="24"/>
                <w:szCs w:val="24"/>
              </w:rPr>
              <w:t>(</w:t>
            </w:r>
            <w:r w:rsidRPr="00E4382B">
              <w:rPr>
                <w:rFonts w:ascii="Times New Roman" w:eastAsia="黑体" w:hAnsi="Times New Roman"/>
                <w:sz w:val="24"/>
                <w:szCs w:val="24"/>
              </w:rPr>
              <w:t>排名</w:t>
            </w:r>
            <w:r w:rsidRPr="00E4382B">
              <w:rPr>
                <w:rFonts w:ascii="Times New Roman" w:eastAsia="黑体" w:hAnsi="Times New Roman"/>
                <w:sz w:val="24"/>
                <w:szCs w:val="24"/>
              </w:rPr>
              <w:t>)</w:t>
            </w:r>
          </w:p>
        </w:tc>
        <w:tc>
          <w:tcPr>
            <w:tcW w:w="1894" w:type="dxa"/>
            <w:vAlign w:val="center"/>
          </w:tcPr>
          <w:p w:rsidR="00D9735F" w:rsidRPr="00E4382B" w:rsidRDefault="00D9735F">
            <w:pPr>
              <w:adjustRightInd w:val="0"/>
              <w:snapToGrid w:val="0"/>
              <w:jc w:val="center"/>
              <w:rPr>
                <w:rFonts w:ascii="Times New Roman" w:eastAsia="黑体" w:hAnsi="Times New Roman"/>
                <w:sz w:val="24"/>
                <w:szCs w:val="24"/>
              </w:rPr>
            </w:pPr>
            <w:r w:rsidRPr="00E4382B">
              <w:rPr>
                <w:rFonts w:ascii="Times New Roman" w:eastAsia="黑体" w:hAnsi="Times New Roman"/>
                <w:sz w:val="24"/>
                <w:szCs w:val="24"/>
              </w:rPr>
              <w:t>产生年度</w:t>
            </w:r>
          </w:p>
        </w:tc>
      </w:tr>
      <w:tr w:rsidR="00D9735F" w:rsidRPr="00E4382B" w:rsidTr="00A966BE">
        <w:trPr>
          <w:cantSplit/>
          <w:trHeight w:val="505"/>
          <w:jc w:val="center"/>
        </w:trPr>
        <w:tc>
          <w:tcPr>
            <w:tcW w:w="867" w:type="dxa"/>
            <w:tcBorders>
              <w:bottom w:val="single" w:sz="4" w:space="0" w:color="auto"/>
            </w:tcBorders>
            <w:vAlign w:val="center"/>
          </w:tcPr>
          <w:p w:rsidR="00D9735F" w:rsidRPr="00E4382B" w:rsidRDefault="00D9735F">
            <w:pPr>
              <w:adjustRightInd w:val="0"/>
              <w:snapToGrid w:val="0"/>
              <w:jc w:val="center"/>
              <w:rPr>
                <w:rFonts w:ascii="Times New Roman" w:eastAsia="宋体" w:hAnsi="Times New Roman"/>
                <w:sz w:val="24"/>
                <w:szCs w:val="24"/>
              </w:rPr>
            </w:pPr>
            <w:r w:rsidRPr="00E4382B">
              <w:rPr>
                <w:rFonts w:ascii="Times New Roman" w:eastAsia="宋体" w:hAnsi="Times New Roman"/>
                <w:sz w:val="24"/>
                <w:szCs w:val="24"/>
              </w:rPr>
              <w:t>5</w:t>
            </w:r>
          </w:p>
        </w:tc>
        <w:tc>
          <w:tcPr>
            <w:tcW w:w="2142" w:type="dxa"/>
            <w:tcBorders>
              <w:bottom w:val="single" w:sz="4" w:space="0" w:color="auto"/>
            </w:tcBorders>
            <w:vAlign w:val="center"/>
          </w:tcPr>
          <w:p w:rsidR="00D9735F" w:rsidRPr="00E4382B" w:rsidRDefault="00366247">
            <w:pPr>
              <w:adjustRightInd w:val="0"/>
              <w:snapToGrid w:val="0"/>
              <w:jc w:val="center"/>
              <w:rPr>
                <w:rFonts w:ascii="Times New Roman" w:eastAsia="楷体_GB2312" w:hAnsi="Times New Roman"/>
                <w:sz w:val="24"/>
                <w:szCs w:val="24"/>
              </w:rPr>
            </w:pPr>
            <w:r w:rsidRPr="00E4382B">
              <w:rPr>
                <w:rFonts w:ascii="Times New Roman" w:eastAsia="楷体_GB2312" w:hAnsi="Times New Roman"/>
                <w:sz w:val="24"/>
                <w:szCs w:val="24"/>
              </w:rPr>
              <w:t>蔬菜害虫天敌昆虫资源的发掘、规模化生产与应用</w:t>
            </w:r>
          </w:p>
        </w:tc>
        <w:tc>
          <w:tcPr>
            <w:tcW w:w="1020" w:type="dxa"/>
            <w:tcBorders>
              <w:bottom w:val="single" w:sz="4" w:space="0" w:color="auto"/>
            </w:tcBorders>
            <w:vAlign w:val="center"/>
          </w:tcPr>
          <w:p w:rsidR="00D9735F" w:rsidRPr="00E4382B" w:rsidRDefault="00366247">
            <w:pPr>
              <w:adjustRightInd w:val="0"/>
              <w:snapToGrid w:val="0"/>
              <w:jc w:val="center"/>
              <w:rPr>
                <w:rFonts w:ascii="Times New Roman" w:eastAsia="楷体_GB2312" w:hAnsi="Times New Roman"/>
                <w:sz w:val="24"/>
                <w:szCs w:val="24"/>
              </w:rPr>
            </w:pPr>
            <w:r w:rsidRPr="00E4382B">
              <w:rPr>
                <w:rFonts w:ascii="Times New Roman" w:eastAsia="楷体_GB2312" w:hAnsi="Times New Roman"/>
                <w:sz w:val="24"/>
                <w:szCs w:val="24"/>
              </w:rPr>
              <w:t>技术合作</w:t>
            </w:r>
          </w:p>
        </w:tc>
        <w:tc>
          <w:tcPr>
            <w:tcW w:w="1380" w:type="dxa"/>
            <w:tcBorders>
              <w:bottom w:val="single" w:sz="4" w:space="0" w:color="auto"/>
            </w:tcBorders>
            <w:vAlign w:val="center"/>
          </w:tcPr>
          <w:p w:rsidR="00D9735F" w:rsidRPr="00E4382B" w:rsidRDefault="00366247">
            <w:pPr>
              <w:adjustRightInd w:val="0"/>
              <w:snapToGrid w:val="0"/>
              <w:jc w:val="center"/>
              <w:rPr>
                <w:rFonts w:ascii="Times New Roman" w:eastAsia="楷体_GB2312" w:hAnsi="Times New Roman"/>
                <w:sz w:val="24"/>
                <w:szCs w:val="24"/>
              </w:rPr>
            </w:pPr>
            <w:r w:rsidRPr="00E4382B">
              <w:rPr>
                <w:rFonts w:ascii="Times New Roman" w:eastAsia="楷体_GB2312" w:hAnsi="Times New Roman"/>
                <w:sz w:val="24"/>
                <w:szCs w:val="24"/>
              </w:rPr>
              <w:t>浙江大学</w:t>
            </w:r>
          </w:p>
        </w:tc>
        <w:tc>
          <w:tcPr>
            <w:tcW w:w="1634" w:type="dxa"/>
            <w:tcBorders>
              <w:bottom w:val="single" w:sz="4" w:space="0" w:color="auto"/>
            </w:tcBorders>
            <w:vAlign w:val="center"/>
          </w:tcPr>
          <w:p w:rsidR="00D9735F" w:rsidRPr="00E4382B" w:rsidRDefault="00013AA1">
            <w:pPr>
              <w:adjustRightInd w:val="0"/>
              <w:snapToGrid w:val="0"/>
              <w:jc w:val="center"/>
              <w:rPr>
                <w:rFonts w:ascii="Times New Roman" w:eastAsia="楷体_GB2312" w:hAnsi="Times New Roman"/>
                <w:sz w:val="24"/>
                <w:szCs w:val="24"/>
              </w:rPr>
            </w:pPr>
            <w:r w:rsidRPr="00E4382B">
              <w:rPr>
                <w:rFonts w:ascii="Times New Roman" w:eastAsia="楷体_GB2312" w:hAnsi="Times New Roman"/>
                <w:sz w:val="24"/>
                <w:szCs w:val="24"/>
              </w:rPr>
              <w:t>邱宝利</w:t>
            </w:r>
            <w:r w:rsidR="00F35EAD" w:rsidRPr="00E4382B">
              <w:rPr>
                <w:rFonts w:ascii="Times New Roman" w:eastAsia="楷体_GB2312" w:hAnsi="Times New Roman"/>
                <w:sz w:val="24"/>
                <w:szCs w:val="24"/>
              </w:rPr>
              <w:t>（</w:t>
            </w:r>
            <w:r w:rsidR="00F35EAD" w:rsidRPr="00E4382B">
              <w:rPr>
                <w:rFonts w:ascii="Times New Roman" w:eastAsia="楷体_GB2312" w:hAnsi="Times New Roman"/>
                <w:sz w:val="24"/>
                <w:szCs w:val="24"/>
              </w:rPr>
              <w:t>4</w:t>
            </w:r>
            <w:r w:rsidR="00F35EAD" w:rsidRPr="00E4382B">
              <w:rPr>
                <w:rFonts w:ascii="Times New Roman" w:eastAsia="楷体_GB2312" w:hAnsi="Times New Roman"/>
                <w:sz w:val="24"/>
                <w:szCs w:val="24"/>
              </w:rPr>
              <w:t>）</w:t>
            </w:r>
          </w:p>
        </w:tc>
        <w:tc>
          <w:tcPr>
            <w:tcW w:w="1894" w:type="dxa"/>
            <w:tcBorders>
              <w:bottom w:val="single" w:sz="4" w:space="0" w:color="auto"/>
            </w:tcBorders>
            <w:vAlign w:val="center"/>
          </w:tcPr>
          <w:p w:rsidR="00D9735F" w:rsidRPr="00E4382B" w:rsidRDefault="00443BB1">
            <w:pPr>
              <w:adjustRightInd w:val="0"/>
              <w:snapToGrid w:val="0"/>
              <w:jc w:val="center"/>
              <w:rPr>
                <w:rFonts w:ascii="Times New Roman" w:eastAsia="楷体_GB2312" w:hAnsi="Times New Roman"/>
                <w:sz w:val="24"/>
                <w:szCs w:val="24"/>
              </w:rPr>
            </w:pPr>
            <w:r w:rsidRPr="00E4382B">
              <w:rPr>
                <w:rFonts w:ascii="Times New Roman" w:eastAsia="楷体_GB2312" w:hAnsi="Times New Roman"/>
                <w:sz w:val="24"/>
                <w:szCs w:val="24"/>
              </w:rPr>
              <w:t>2017</w:t>
            </w:r>
          </w:p>
        </w:tc>
      </w:tr>
      <w:tr w:rsidR="00D9735F" w:rsidRPr="00E4382B" w:rsidTr="00A966BE">
        <w:trPr>
          <w:trHeight w:val="291"/>
          <w:jc w:val="center"/>
        </w:trPr>
        <w:tc>
          <w:tcPr>
            <w:tcW w:w="8937" w:type="dxa"/>
            <w:gridSpan w:val="6"/>
          </w:tcPr>
          <w:p w:rsidR="00602E77" w:rsidRPr="00E4382B" w:rsidRDefault="00366247" w:rsidP="00F136D2">
            <w:pPr>
              <w:spacing w:beforeLines="50" w:before="190" w:line="300" w:lineRule="auto"/>
              <w:ind w:leftChars="68" w:left="143" w:rightChars="56" w:right="118" w:firstLineChars="90" w:firstLine="216"/>
              <w:jc w:val="left"/>
              <w:rPr>
                <w:rFonts w:ascii="Times New Roman" w:eastAsia="楷体_GB2312" w:hAnsi="Times New Roman"/>
                <w:sz w:val="24"/>
                <w:szCs w:val="24"/>
              </w:rPr>
            </w:pPr>
            <w:r w:rsidRPr="00E4382B">
              <w:rPr>
                <w:rFonts w:ascii="Times New Roman" w:eastAsia="楷体_GB2312" w:hAnsi="Times New Roman"/>
                <w:sz w:val="24"/>
                <w:szCs w:val="24"/>
              </w:rPr>
              <w:t>天敌昆虫是作物系统内部存在的害虫控制因子，</w:t>
            </w:r>
            <w:bookmarkStart w:id="1" w:name="OLE_LINK12"/>
            <w:bookmarkStart w:id="2" w:name="OLE_LINK13"/>
            <w:bookmarkStart w:id="3" w:name="OLE_LINK14"/>
            <w:r w:rsidRPr="00E4382B">
              <w:rPr>
                <w:rFonts w:ascii="Times New Roman" w:eastAsia="楷体_GB2312" w:hAnsi="Times New Roman"/>
                <w:sz w:val="24"/>
                <w:szCs w:val="24"/>
              </w:rPr>
              <w:t>与害虫及其他昆虫形成食物链或食物网。</w:t>
            </w:r>
            <w:bookmarkEnd w:id="1"/>
            <w:bookmarkEnd w:id="2"/>
            <w:bookmarkEnd w:id="3"/>
            <w:r w:rsidRPr="00E4382B">
              <w:rPr>
                <w:rFonts w:ascii="Times New Roman" w:eastAsia="楷体_GB2312" w:hAnsi="Times New Roman"/>
                <w:sz w:val="24"/>
                <w:szCs w:val="24"/>
              </w:rPr>
              <w:t>因此，利用天敌昆虫控制害虫是环境友好的害虫控制方法。生物防治工程技术研究中心承担了浙江大学为主持单位的</w:t>
            </w:r>
            <w:r w:rsidRPr="00E4382B">
              <w:rPr>
                <w:rFonts w:ascii="Times New Roman" w:eastAsia="楷体_GB2312" w:hAnsi="Times New Roman"/>
                <w:sz w:val="24"/>
                <w:szCs w:val="24"/>
              </w:rPr>
              <w:t>973</w:t>
            </w:r>
            <w:r w:rsidRPr="00E4382B">
              <w:rPr>
                <w:rFonts w:ascii="Times New Roman" w:eastAsia="楷体_GB2312" w:hAnsi="Times New Roman"/>
                <w:sz w:val="24"/>
                <w:szCs w:val="24"/>
              </w:rPr>
              <w:t>项目第四课题</w:t>
            </w:r>
            <w:r w:rsidRPr="00E4382B">
              <w:rPr>
                <w:rFonts w:ascii="Times New Roman" w:eastAsia="楷体_GB2312" w:hAnsi="Times New Roman"/>
                <w:sz w:val="24"/>
                <w:szCs w:val="24"/>
              </w:rPr>
              <w:t>“</w:t>
            </w:r>
            <w:r w:rsidR="00E4382B" w:rsidRPr="00E4382B">
              <w:rPr>
                <w:rFonts w:ascii="Times New Roman" w:eastAsia="楷体" w:hAnsi="Times New Roman"/>
                <w:sz w:val="24"/>
                <w:szCs w:val="24"/>
              </w:rPr>
              <w:t>天敌昆虫控害作用的生态学机制</w:t>
            </w:r>
            <w:r w:rsidRPr="00E4382B">
              <w:rPr>
                <w:rFonts w:ascii="Times New Roman" w:eastAsia="楷体_GB2312" w:hAnsi="Times New Roman"/>
                <w:sz w:val="24"/>
                <w:szCs w:val="24"/>
              </w:rPr>
              <w:t>”</w:t>
            </w:r>
            <w:r w:rsidRPr="00E4382B">
              <w:rPr>
                <w:rFonts w:ascii="Times New Roman" w:eastAsia="楷体_GB2312" w:hAnsi="Times New Roman"/>
                <w:sz w:val="24"/>
                <w:szCs w:val="24"/>
              </w:rPr>
              <w:t>，与项目团队一起，针对我国蔬菜害虫天敌资源发掘和利用的关键科学与技术问题，进行了联合攻关，取得了重大创新与突破。在此项目工作中，生物防治工程技术研究中心明确了华南地区蔬菜害虫优势天敌昆虫资源</w:t>
            </w:r>
            <w:r w:rsidRPr="00E4382B">
              <w:rPr>
                <w:rFonts w:ascii="Times New Roman" w:eastAsia="楷体_GB2312" w:hAnsi="Times New Roman"/>
                <w:sz w:val="24"/>
                <w:szCs w:val="24"/>
              </w:rPr>
              <w:t>6</w:t>
            </w:r>
            <w:r w:rsidRPr="00E4382B">
              <w:rPr>
                <w:rFonts w:ascii="Times New Roman" w:eastAsia="楷体_GB2312" w:hAnsi="Times New Roman"/>
                <w:sz w:val="24"/>
                <w:szCs w:val="24"/>
              </w:rPr>
              <w:t>种及其生物学特性和控害新机制，研发了优势天敌昆虫规模化生产技术及配套应用技术、不同天敌昆虫混合释放装置，并打破常规释放单一天敌的控害模式，组配了不同生防作用物联合控害技术方法；创建了害虫天敌协同促增技术体系并示范推广，出版天敌昆虫专著</w:t>
            </w:r>
            <w:r w:rsidRPr="00E4382B">
              <w:rPr>
                <w:rFonts w:ascii="Times New Roman" w:eastAsia="楷体_GB2312" w:hAnsi="Times New Roman"/>
                <w:sz w:val="24"/>
                <w:szCs w:val="24"/>
              </w:rPr>
              <w:t>5</w:t>
            </w:r>
            <w:r w:rsidRPr="00E4382B">
              <w:rPr>
                <w:rFonts w:ascii="Times New Roman" w:eastAsia="楷体_GB2312" w:hAnsi="Times New Roman"/>
                <w:sz w:val="24"/>
                <w:szCs w:val="24"/>
              </w:rPr>
              <w:t>册，申报发明专利</w:t>
            </w:r>
            <w:r w:rsidRPr="00E4382B">
              <w:rPr>
                <w:rFonts w:ascii="Times New Roman" w:eastAsia="楷体_GB2312" w:hAnsi="Times New Roman"/>
                <w:sz w:val="24"/>
                <w:szCs w:val="24"/>
              </w:rPr>
              <w:t>4</w:t>
            </w:r>
            <w:r w:rsidRPr="00E4382B">
              <w:rPr>
                <w:rFonts w:ascii="Times New Roman" w:eastAsia="楷体_GB2312" w:hAnsi="Times New Roman"/>
                <w:sz w:val="24"/>
                <w:szCs w:val="24"/>
              </w:rPr>
              <w:t>项、实用新型专利</w:t>
            </w:r>
            <w:r w:rsidRPr="00E4382B">
              <w:rPr>
                <w:rFonts w:ascii="Times New Roman" w:eastAsia="楷体_GB2312" w:hAnsi="Times New Roman"/>
                <w:sz w:val="24"/>
                <w:szCs w:val="24"/>
              </w:rPr>
              <w:t>11</w:t>
            </w:r>
            <w:r w:rsidRPr="00E4382B">
              <w:rPr>
                <w:rFonts w:ascii="Times New Roman" w:eastAsia="楷体_GB2312" w:hAnsi="Times New Roman"/>
                <w:sz w:val="24"/>
                <w:szCs w:val="24"/>
              </w:rPr>
              <w:t>项。天敌昆虫控制害虫的大面积应用大大地降低了农药投入和残留，推动了我国害虫防控技术的提升，促进了作物安全生产，对推动我国</w:t>
            </w:r>
            <w:r w:rsidR="00A47503">
              <w:rPr>
                <w:rFonts w:ascii="Times New Roman" w:eastAsia="楷体_GB2312" w:hAnsi="Times New Roman" w:hint="eastAsia"/>
                <w:sz w:val="24"/>
                <w:szCs w:val="24"/>
              </w:rPr>
              <w:t>农业</w:t>
            </w:r>
            <w:r w:rsidRPr="00E4382B">
              <w:rPr>
                <w:rFonts w:ascii="Times New Roman" w:eastAsia="楷体_GB2312" w:hAnsi="Times New Roman"/>
                <w:sz w:val="24"/>
                <w:szCs w:val="24"/>
              </w:rPr>
              <w:t>绿色可持续发展具有重大而深远的意义。</w:t>
            </w:r>
          </w:p>
          <w:p w:rsidR="00A64BD2" w:rsidRPr="00E4382B" w:rsidRDefault="00F136D2" w:rsidP="00F136D2">
            <w:pPr>
              <w:spacing w:beforeLines="50" w:before="190" w:line="300" w:lineRule="auto"/>
              <w:ind w:firstLineChars="150" w:firstLine="361"/>
              <w:jc w:val="left"/>
              <w:rPr>
                <w:rFonts w:ascii="Times New Roman" w:eastAsia="仿宋" w:hAnsi="Times New Roman"/>
                <w:b/>
                <w:sz w:val="24"/>
                <w:szCs w:val="24"/>
              </w:rPr>
            </w:pPr>
            <w:r w:rsidRPr="00E4382B">
              <w:rPr>
                <w:rFonts w:ascii="Times New Roman" w:eastAsia="楷体_GB2312" w:hAnsi="Times New Roman"/>
                <w:b/>
                <w:sz w:val="24"/>
                <w:szCs w:val="24"/>
              </w:rPr>
              <w:t>2015</w:t>
            </w:r>
            <w:r w:rsidRPr="00E4382B">
              <w:rPr>
                <w:rFonts w:ascii="Times New Roman" w:eastAsia="楷体_GB2312" w:hAnsi="Times New Roman"/>
                <w:b/>
                <w:sz w:val="24"/>
                <w:szCs w:val="24"/>
              </w:rPr>
              <w:t>年</w:t>
            </w:r>
            <w:r w:rsidR="00602E77" w:rsidRPr="00E4382B">
              <w:rPr>
                <w:rFonts w:ascii="Times New Roman" w:eastAsia="楷体_GB2312" w:hAnsi="Times New Roman"/>
                <w:b/>
                <w:sz w:val="24"/>
                <w:szCs w:val="24"/>
              </w:rPr>
              <w:t>获得浙江省科技进步一等奖</w:t>
            </w:r>
            <w:r w:rsidRPr="00E4382B">
              <w:rPr>
                <w:rFonts w:ascii="Times New Roman" w:eastAsia="楷体_GB2312" w:hAnsi="Times New Roman"/>
                <w:b/>
                <w:sz w:val="24"/>
                <w:szCs w:val="24"/>
              </w:rPr>
              <w:t>，</w:t>
            </w:r>
            <w:r w:rsidRPr="00E4382B">
              <w:rPr>
                <w:rFonts w:ascii="Times New Roman" w:eastAsia="楷体_GB2312" w:hAnsi="Times New Roman"/>
                <w:b/>
                <w:sz w:val="24"/>
                <w:szCs w:val="24"/>
              </w:rPr>
              <w:t xml:space="preserve"> 2017</w:t>
            </w:r>
            <w:r w:rsidRPr="00E4382B">
              <w:rPr>
                <w:rFonts w:ascii="Times New Roman" w:eastAsia="楷体_GB2312" w:hAnsi="Times New Roman"/>
                <w:b/>
                <w:sz w:val="24"/>
                <w:szCs w:val="24"/>
              </w:rPr>
              <w:t>年获得</w:t>
            </w:r>
            <w:r w:rsidR="00602E77" w:rsidRPr="00E4382B">
              <w:rPr>
                <w:rFonts w:ascii="Times New Roman" w:eastAsia="楷体_GB2312" w:hAnsi="Times New Roman"/>
                <w:b/>
                <w:sz w:val="24"/>
                <w:szCs w:val="24"/>
              </w:rPr>
              <w:t>大北农科技奖。</w:t>
            </w:r>
          </w:p>
          <w:p w:rsidR="00A64BD2" w:rsidRPr="00E4382B" w:rsidRDefault="00A64BD2" w:rsidP="00A64BD2">
            <w:pPr>
              <w:adjustRightInd w:val="0"/>
              <w:snapToGrid w:val="0"/>
              <w:ind w:firstLineChars="200" w:firstLine="480"/>
              <w:jc w:val="left"/>
              <w:rPr>
                <w:rFonts w:ascii="Times New Roman" w:eastAsia="仿宋" w:hAnsi="Times New Roman"/>
                <w:sz w:val="24"/>
                <w:szCs w:val="24"/>
              </w:rPr>
            </w:pPr>
          </w:p>
          <w:p w:rsidR="003B64BB" w:rsidRPr="00E4382B" w:rsidRDefault="003B64BB" w:rsidP="00A64BD2">
            <w:pPr>
              <w:adjustRightInd w:val="0"/>
              <w:snapToGrid w:val="0"/>
              <w:ind w:firstLineChars="200" w:firstLine="480"/>
              <w:jc w:val="left"/>
              <w:rPr>
                <w:rFonts w:ascii="Times New Roman" w:eastAsia="仿宋" w:hAnsi="Times New Roman"/>
                <w:sz w:val="24"/>
                <w:szCs w:val="24"/>
              </w:rPr>
            </w:pPr>
          </w:p>
        </w:tc>
      </w:tr>
    </w:tbl>
    <w:p w:rsidR="00D9735F" w:rsidRPr="00E4382B" w:rsidRDefault="00D9735F" w:rsidP="00520505">
      <w:pPr>
        <w:widowControl/>
        <w:spacing w:beforeLines="50" w:before="190"/>
        <w:ind w:leftChars="-135" w:left="-283"/>
        <w:jc w:val="left"/>
        <w:rPr>
          <w:rFonts w:ascii="Times New Roman" w:eastAsia="黑体" w:hAnsi="Times New Roman"/>
          <w:b/>
          <w:sz w:val="32"/>
          <w:szCs w:val="24"/>
        </w:rPr>
      </w:pPr>
      <w:r w:rsidRPr="00E4382B">
        <w:rPr>
          <w:rFonts w:ascii="Times New Roman" w:eastAsia="黑体" w:hAnsi="Times New Roman"/>
          <w:b/>
          <w:sz w:val="32"/>
          <w:szCs w:val="24"/>
        </w:rPr>
        <w:t>四、</w:t>
      </w:r>
      <w:r w:rsidR="007B0613" w:rsidRPr="00E4382B">
        <w:rPr>
          <w:rFonts w:ascii="Times New Roman" w:eastAsia="黑体" w:hAnsi="Times New Roman"/>
          <w:b/>
          <w:sz w:val="32"/>
          <w:szCs w:val="24"/>
        </w:rPr>
        <w:t>学科发展与人才培养</w:t>
      </w:r>
    </w:p>
    <w:p w:rsidR="00D9735F" w:rsidRPr="00E4382B" w:rsidRDefault="00D9735F" w:rsidP="00520505">
      <w:pPr>
        <w:spacing w:afterLines="50" w:after="190"/>
        <w:ind w:leftChars="-135" w:left="-283"/>
        <w:rPr>
          <w:rFonts w:ascii="Times New Roman" w:eastAsia="黑体" w:hAnsi="Times New Roman"/>
          <w:b/>
          <w:sz w:val="28"/>
          <w:szCs w:val="24"/>
        </w:rPr>
      </w:pPr>
      <w:r w:rsidRPr="00E4382B">
        <w:rPr>
          <w:rFonts w:ascii="Times New Roman" w:eastAsia="黑体" w:hAnsi="Times New Roman"/>
          <w:b/>
          <w:sz w:val="28"/>
          <w:szCs w:val="24"/>
        </w:rPr>
        <w:t>1</w:t>
      </w:r>
      <w:r w:rsidRPr="00E4382B">
        <w:rPr>
          <w:rFonts w:ascii="Times New Roman" w:eastAsia="黑体" w:hAnsi="Times New Roman"/>
          <w:b/>
          <w:sz w:val="28"/>
          <w:szCs w:val="24"/>
        </w:rPr>
        <w:t>、学科发展</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D9735F" w:rsidRPr="00E4382B" w:rsidTr="00602E77">
        <w:trPr>
          <w:trHeight w:val="1140"/>
        </w:trPr>
        <w:tc>
          <w:tcPr>
            <w:tcW w:w="8931" w:type="dxa"/>
          </w:tcPr>
          <w:p w:rsidR="00D9735F" w:rsidRPr="00E4382B" w:rsidRDefault="00D9735F" w:rsidP="003E4F52">
            <w:pPr>
              <w:adjustRightInd w:val="0"/>
              <w:snapToGrid w:val="0"/>
              <w:spacing w:beforeLines="50" w:before="190"/>
              <w:ind w:firstLineChars="200" w:firstLine="480"/>
              <w:jc w:val="left"/>
              <w:rPr>
                <w:rFonts w:ascii="Times New Roman" w:eastAsia="楷体" w:hAnsi="Times New Roman"/>
                <w:sz w:val="24"/>
                <w:szCs w:val="24"/>
              </w:rPr>
            </w:pPr>
            <w:r w:rsidRPr="00E4382B">
              <w:rPr>
                <w:rFonts w:ascii="Times New Roman" w:eastAsia="楷体" w:hAnsi="Times New Roman"/>
                <w:sz w:val="24"/>
                <w:szCs w:val="24"/>
              </w:rPr>
              <w:t>简述工程研究中心所依托学科的发展情况</w:t>
            </w:r>
            <w:r w:rsidR="00474A98" w:rsidRPr="00E4382B">
              <w:rPr>
                <w:rFonts w:ascii="Times New Roman" w:eastAsia="楷体" w:hAnsi="Times New Roman"/>
                <w:sz w:val="24"/>
                <w:szCs w:val="24"/>
              </w:rPr>
              <w:t>；工程研究中心支撑学科发展举措及取得的成效。</w:t>
            </w:r>
            <w:r w:rsidRPr="00E4382B">
              <w:rPr>
                <w:rFonts w:ascii="Times New Roman" w:eastAsia="楷体" w:hAnsi="Times New Roman"/>
                <w:sz w:val="24"/>
                <w:szCs w:val="24"/>
              </w:rPr>
              <w:t>（</w:t>
            </w:r>
            <w:r w:rsidRPr="00E4382B">
              <w:rPr>
                <w:rFonts w:ascii="Times New Roman" w:eastAsia="楷体" w:hAnsi="Times New Roman"/>
                <w:sz w:val="24"/>
                <w:szCs w:val="24"/>
              </w:rPr>
              <w:t>800</w:t>
            </w:r>
            <w:r w:rsidRPr="00E4382B">
              <w:rPr>
                <w:rFonts w:ascii="Times New Roman" w:eastAsia="楷体" w:hAnsi="Times New Roman"/>
                <w:sz w:val="24"/>
                <w:szCs w:val="24"/>
              </w:rPr>
              <w:t>字以内）</w:t>
            </w:r>
          </w:p>
          <w:p w:rsidR="00F135ED" w:rsidRPr="00E4382B" w:rsidRDefault="00F135ED" w:rsidP="00F135ED">
            <w:pPr>
              <w:spacing w:beforeLines="50" w:before="190" w:line="300" w:lineRule="auto"/>
              <w:ind w:firstLineChars="200" w:firstLine="480"/>
              <w:jc w:val="left"/>
              <w:rPr>
                <w:rFonts w:ascii="Times New Roman" w:eastAsia="楷体" w:hAnsi="Times New Roman"/>
                <w:sz w:val="24"/>
                <w:szCs w:val="24"/>
              </w:rPr>
            </w:pPr>
            <w:r w:rsidRPr="00E4382B">
              <w:rPr>
                <w:rFonts w:ascii="Times New Roman" w:eastAsia="楷体" w:hAnsi="Times New Roman"/>
                <w:sz w:val="24"/>
                <w:szCs w:val="24"/>
              </w:rPr>
              <w:t>生物防治教育部工程研究中心，依托华南农业大学的</w:t>
            </w:r>
            <w:r w:rsidRPr="00E4382B">
              <w:rPr>
                <w:rFonts w:ascii="Times New Roman" w:eastAsia="楷体" w:hAnsi="Times New Roman"/>
                <w:sz w:val="24"/>
                <w:szCs w:val="24"/>
              </w:rPr>
              <w:t>“</w:t>
            </w:r>
            <w:r w:rsidRPr="00E4382B">
              <w:rPr>
                <w:rFonts w:ascii="Times New Roman" w:eastAsia="楷体" w:hAnsi="Times New Roman"/>
                <w:sz w:val="24"/>
                <w:szCs w:val="24"/>
              </w:rPr>
              <w:t>农业昆虫与害虫防治</w:t>
            </w:r>
            <w:r w:rsidRPr="00E4382B">
              <w:rPr>
                <w:rFonts w:ascii="Times New Roman" w:eastAsia="楷体" w:hAnsi="Times New Roman"/>
                <w:sz w:val="24"/>
                <w:szCs w:val="24"/>
              </w:rPr>
              <w:t>”</w:t>
            </w:r>
            <w:r w:rsidRPr="00E4382B">
              <w:rPr>
                <w:rFonts w:ascii="Times New Roman" w:eastAsia="楷体" w:hAnsi="Times New Roman"/>
                <w:sz w:val="24"/>
                <w:szCs w:val="24"/>
              </w:rPr>
              <w:t>国家级重点学院、</w:t>
            </w:r>
            <w:r w:rsidRPr="00E4382B">
              <w:rPr>
                <w:rFonts w:ascii="Times New Roman" w:eastAsia="楷体" w:hAnsi="Times New Roman"/>
                <w:sz w:val="24"/>
                <w:szCs w:val="24"/>
              </w:rPr>
              <w:t>“</w:t>
            </w:r>
            <w:r w:rsidRPr="00E4382B">
              <w:rPr>
                <w:rFonts w:ascii="Times New Roman" w:eastAsia="楷体" w:hAnsi="Times New Roman"/>
                <w:sz w:val="24"/>
                <w:szCs w:val="24"/>
              </w:rPr>
              <w:t>植物保护</w:t>
            </w:r>
            <w:r w:rsidRPr="00E4382B">
              <w:rPr>
                <w:rFonts w:ascii="Times New Roman" w:eastAsia="楷体" w:hAnsi="Times New Roman"/>
                <w:sz w:val="24"/>
                <w:szCs w:val="24"/>
              </w:rPr>
              <w:t>”</w:t>
            </w:r>
            <w:r w:rsidRPr="00E4382B">
              <w:rPr>
                <w:rFonts w:ascii="Times New Roman" w:eastAsia="楷体" w:hAnsi="Times New Roman"/>
                <w:sz w:val="24"/>
                <w:szCs w:val="24"/>
              </w:rPr>
              <w:t>广东省一级攀峰重点学科进行建设与运转，该学科是由蒲哲龙院士、赵善欢院士与庞雄飞院士等老一辈昆虫学家传承而来。近</w:t>
            </w:r>
            <w:r w:rsidRPr="00E4382B">
              <w:rPr>
                <w:rFonts w:ascii="Times New Roman" w:eastAsia="楷体" w:hAnsi="Times New Roman"/>
                <w:sz w:val="24"/>
                <w:szCs w:val="24"/>
              </w:rPr>
              <w:t>10</w:t>
            </w:r>
            <w:r w:rsidRPr="00E4382B">
              <w:rPr>
                <w:rFonts w:ascii="Times New Roman" w:eastAsia="楷体" w:hAnsi="Times New Roman"/>
                <w:sz w:val="24"/>
                <w:szCs w:val="24"/>
              </w:rPr>
              <w:t>年来，学科努力建设</w:t>
            </w:r>
            <w:r w:rsidRPr="00E4382B">
              <w:rPr>
                <w:rFonts w:ascii="Times New Roman" w:eastAsia="楷体" w:hAnsi="Times New Roman"/>
                <w:sz w:val="24"/>
                <w:szCs w:val="24"/>
              </w:rPr>
              <w:t>“</w:t>
            </w:r>
            <w:r w:rsidRPr="00E4382B">
              <w:rPr>
                <w:rFonts w:ascii="Times New Roman" w:eastAsia="楷体" w:hAnsi="Times New Roman"/>
                <w:sz w:val="24"/>
                <w:szCs w:val="24"/>
              </w:rPr>
              <w:t>大平台、大项目、大成果、大人才</w:t>
            </w:r>
            <w:r w:rsidRPr="00E4382B">
              <w:rPr>
                <w:rFonts w:ascii="Times New Roman" w:eastAsia="楷体" w:hAnsi="Times New Roman"/>
                <w:sz w:val="24"/>
                <w:szCs w:val="24"/>
              </w:rPr>
              <w:t>”</w:t>
            </w:r>
            <w:r w:rsidRPr="00E4382B">
              <w:rPr>
                <w:rFonts w:ascii="Times New Roman" w:eastAsia="楷体" w:hAnsi="Times New Roman"/>
                <w:sz w:val="24"/>
                <w:szCs w:val="24"/>
              </w:rPr>
              <w:t>四个发展目标，而生物防治工程研究中心在这四个发展目标中发挥了积极的推动作用。</w:t>
            </w:r>
          </w:p>
          <w:p w:rsidR="00F135ED" w:rsidRPr="00E4382B" w:rsidRDefault="00F135ED" w:rsidP="00F135ED">
            <w:pPr>
              <w:spacing w:beforeLines="50" w:before="190" w:line="300" w:lineRule="auto"/>
              <w:ind w:firstLineChars="200" w:firstLine="480"/>
              <w:jc w:val="left"/>
              <w:rPr>
                <w:rFonts w:ascii="Times New Roman" w:eastAsia="楷体" w:hAnsi="Times New Roman"/>
                <w:sz w:val="24"/>
                <w:szCs w:val="24"/>
              </w:rPr>
            </w:pPr>
            <w:r w:rsidRPr="00E4382B">
              <w:rPr>
                <w:rFonts w:ascii="Times New Roman" w:eastAsia="楷体" w:hAnsi="Times New Roman"/>
                <w:sz w:val="24"/>
                <w:szCs w:val="24"/>
              </w:rPr>
              <w:t>在平台建设</w:t>
            </w:r>
            <w:r w:rsidR="00A47503">
              <w:rPr>
                <w:rFonts w:ascii="Times New Roman" w:eastAsia="楷体" w:hAnsi="Times New Roman" w:hint="eastAsia"/>
                <w:sz w:val="24"/>
                <w:szCs w:val="24"/>
              </w:rPr>
              <w:t>方</w:t>
            </w:r>
            <w:r w:rsidRPr="00E4382B">
              <w:rPr>
                <w:rFonts w:ascii="Times New Roman" w:eastAsia="楷体" w:hAnsi="Times New Roman"/>
                <w:sz w:val="24"/>
                <w:szCs w:val="24"/>
              </w:rPr>
              <w:t>面，生物防治工程研究中心</w:t>
            </w:r>
            <w:r w:rsidRPr="00E4382B">
              <w:rPr>
                <w:rFonts w:ascii="Times New Roman" w:eastAsia="楷体" w:hAnsi="Times New Roman"/>
                <w:sz w:val="24"/>
                <w:szCs w:val="24"/>
              </w:rPr>
              <w:t>2006</w:t>
            </w:r>
            <w:r w:rsidRPr="00E4382B">
              <w:rPr>
                <w:rFonts w:ascii="Times New Roman" w:eastAsia="楷体" w:hAnsi="Times New Roman"/>
                <w:sz w:val="24"/>
                <w:szCs w:val="24"/>
              </w:rPr>
              <w:t>年立项，为学校第一个省部级工程研究中心，研究团队团结协作，在工程中心的基础上先后申报广州市重点实验室（</w:t>
            </w:r>
            <w:r w:rsidRPr="00E4382B">
              <w:rPr>
                <w:rFonts w:ascii="Times New Roman" w:eastAsia="楷体" w:hAnsi="Times New Roman"/>
                <w:sz w:val="24"/>
                <w:szCs w:val="24"/>
              </w:rPr>
              <w:t>2014</w:t>
            </w:r>
            <w:r w:rsidRPr="00E4382B">
              <w:rPr>
                <w:rFonts w:ascii="Times New Roman" w:eastAsia="楷体" w:hAnsi="Times New Roman"/>
                <w:sz w:val="24"/>
                <w:szCs w:val="24"/>
              </w:rPr>
              <w:t>）</w:t>
            </w:r>
            <w:r w:rsidR="00A47503">
              <w:rPr>
                <w:rFonts w:ascii="Times New Roman" w:eastAsia="楷体" w:hAnsi="Times New Roman" w:hint="eastAsia"/>
                <w:sz w:val="24"/>
                <w:szCs w:val="24"/>
              </w:rPr>
              <w:t>、</w:t>
            </w:r>
            <w:r w:rsidRPr="00E4382B">
              <w:rPr>
                <w:rFonts w:ascii="Times New Roman" w:eastAsia="楷体" w:hAnsi="Times New Roman"/>
                <w:sz w:val="24"/>
                <w:szCs w:val="24"/>
              </w:rPr>
              <w:t>广东省重点实验室（</w:t>
            </w:r>
            <w:r w:rsidRPr="00E4382B">
              <w:rPr>
                <w:rFonts w:ascii="Times New Roman" w:eastAsia="楷体" w:hAnsi="Times New Roman"/>
                <w:sz w:val="24"/>
                <w:szCs w:val="24"/>
              </w:rPr>
              <w:t>2014</w:t>
            </w:r>
            <w:r w:rsidRPr="00E4382B">
              <w:rPr>
                <w:rFonts w:ascii="Times New Roman" w:eastAsia="楷体" w:hAnsi="Times New Roman"/>
                <w:sz w:val="24"/>
                <w:szCs w:val="24"/>
              </w:rPr>
              <w:t>）、广东省工程中心（</w:t>
            </w:r>
            <w:r w:rsidRPr="00E4382B">
              <w:rPr>
                <w:rFonts w:ascii="Times New Roman" w:eastAsia="楷体" w:hAnsi="Times New Roman"/>
                <w:sz w:val="24"/>
                <w:szCs w:val="24"/>
              </w:rPr>
              <w:t>2016</w:t>
            </w:r>
            <w:r w:rsidRPr="00E4382B">
              <w:rPr>
                <w:rFonts w:ascii="Times New Roman" w:eastAsia="楷体" w:hAnsi="Times New Roman"/>
                <w:sz w:val="24"/>
                <w:szCs w:val="24"/>
              </w:rPr>
              <w:t>）并获得广东省与广州市立项建设。华南农业大学已将生物防治工程研究中心列入高水平大学建设重点投入单位，并在</w:t>
            </w:r>
            <w:r w:rsidRPr="00E4382B">
              <w:rPr>
                <w:rFonts w:ascii="Times New Roman" w:eastAsia="楷体" w:hAnsi="Times New Roman"/>
                <w:sz w:val="24"/>
                <w:szCs w:val="24"/>
              </w:rPr>
              <w:t>2013</w:t>
            </w:r>
            <w:r w:rsidRPr="00E4382B">
              <w:rPr>
                <w:rFonts w:ascii="Times New Roman" w:eastAsia="楷体" w:hAnsi="Times New Roman"/>
                <w:sz w:val="24"/>
                <w:szCs w:val="24"/>
              </w:rPr>
              <w:t>年开始筹备申报</w:t>
            </w:r>
            <w:r w:rsidRPr="00E4382B">
              <w:rPr>
                <w:rFonts w:ascii="Times New Roman" w:eastAsia="楷体" w:hAnsi="Times New Roman"/>
                <w:sz w:val="24"/>
                <w:szCs w:val="24"/>
              </w:rPr>
              <w:t>“</w:t>
            </w:r>
            <w:r w:rsidRPr="00E4382B">
              <w:rPr>
                <w:rFonts w:ascii="Times New Roman" w:eastAsia="楷体" w:hAnsi="Times New Roman"/>
                <w:sz w:val="24"/>
                <w:szCs w:val="24"/>
              </w:rPr>
              <w:t>国家生物防治工程研究中心</w:t>
            </w:r>
            <w:r w:rsidRPr="00E4382B">
              <w:rPr>
                <w:rFonts w:ascii="Times New Roman" w:eastAsia="楷体" w:hAnsi="Times New Roman"/>
                <w:sz w:val="24"/>
                <w:szCs w:val="24"/>
              </w:rPr>
              <w:t>”</w:t>
            </w:r>
            <w:r w:rsidRPr="00E4382B">
              <w:rPr>
                <w:rFonts w:ascii="Times New Roman" w:eastAsia="楷体" w:hAnsi="Times New Roman"/>
                <w:sz w:val="24"/>
                <w:szCs w:val="24"/>
              </w:rPr>
              <w:t>。</w:t>
            </w:r>
          </w:p>
          <w:p w:rsidR="00F135ED" w:rsidRPr="00E4382B" w:rsidRDefault="00F135ED" w:rsidP="00F135ED">
            <w:pPr>
              <w:spacing w:beforeLines="50" w:before="190" w:line="300" w:lineRule="auto"/>
              <w:ind w:firstLineChars="200" w:firstLine="480"/>
              <w:jc w:val="left"/>
              <w:rPr>
                <w:rFonts w:ascii="Times New Roman" w:eastAsia="楷体" w:hAnsi="Times New Roman"/>
                <w:sz w:val="24"/>
                <w:szCs w:val="24"/>
              </w:rPr>
            </w:pPr>
            <w:r w:rsidRPr="00E4382B">
              <w:rPr>
                <w:rFonts w:ascii="Times New Roman" w:eastAsia="楷体" w:hAnsi="Times New Roman"/>
                <w:sz w:val="24"/>
                <w:szCs w:val="24"/>
              </w:rPr>
              <w:t>在承担科研任务与项目方面，工程中心先后主持了国家公益性行业科研专项</w:t>
            </w:r>
            <w:r w:rsidRPr="00E4382B">
              <w:rPr>
                <w:rFonts w:ascii="Times New Roman" w:eastAsia="楷体" w:hAnsi="Times New Roman"/>
                <w:sz w:val="24"/>
                <w:szCs w:val="24"/>
              </w:rPr>
              <w:t>3</w:t>
            </w:r>
            <w:r w:rsidRPr="00E4382B">
              <w:rPr>
                <w:rFonts w:ascii="Times New Roman" w:eastAsia="楷体" w:hAnsi="Times New Roman"/>
                <w:sz w:val="24"/>
                <w:szCs w:val="24"/>
              </w:rPr>
              <w:t>项（其中</w:t>
            </w:r>
            <w:r w:rsidRPr="00E4382B">
              <w:rPr>
                <w:rFonts w:ascii="Times New Roman" w:eastAsia="楷体" w:hAnsi="Times New Roman"/>
                <w:sz w:val="24"/>
                <w:szCs w:val="24"/>
              </w:rPr>
              <w:t>2013</w:t>
            </w:r>
            <w:r w:rsidRPr="00E4382B">
              <w:rPr>
                <w:rFonts w:ascii="Times New Roman" w:eastAsia="楷体" w:hAnsi="Times New Roman"/>
                <w:sz w:val="24"/>
                <w:szCs w:val="24"/>
              </w:rPr>
              <w:t>年后</w:t>
            </w:r>
            <w:r w:rsidRPr="00E4382B">
              <w:rPr>
                <w:rFonts w:ascii="Times New Roman" w:eastAsia="楷体" w:hAnsi="Times New Roman"/>
                <w:sz w:val="24"/>
                <w:szCs w:val="24"/>
              </w:rPr>
              <w:t>2</w:t>
            </w:r>
            <w:r w:rsidRPr="00E4382B">
              <w:rPr>
                <w:rFonts w:ascii="Times New Roman" w:eastAsia="楷体" w:hAnsi="Times New Roman"/>
                <w:sz w:val="24"/>
                <w:szCs w:val="24"/>
              </w:rPr>
              <w:t>项）、国家</w:t>
            </w:r>
            <w:r w:rsidRPr="00E4382B">
              <w:rPr>
                <w:rFonts w:ascii="Times New Roman" w:eastAsia="楷体" w:hAnsi="Times New Roman"/>
                <w:sz w:val="24"/>
                <w:szCs w:val="24"/>
              </w:rPr>
              <w:t>973</w:t>
            </w:r>
            <w:r w:rsidRPr="00E4382B">
              <w:rPr>
                <w:rFonts w:ascii="Times New Roman" w:eastAsia="楷体" w:hAnsi="Times New Roman"/>
                <w:sz w:val="24"/>
                <w:szCs w:val="24"/>
              </w:rPr>
              <w:t>课题</w:t>
            </w:r>
            <w:r w:rsidRPr="00E4382B">
              <w:rPr>
                <w:rFonts w:ascii="Times New Roman" w:eastAsia="楷体" w:hAnsi="Times New Roman"/>
                <w:sz w:val="24"/>
                <w:szCs w:val="24"/>
              </w:rPr>
              <w:t>2</w:t>
            </w:r>
            <w:r w:rsidRPr="00E4382B">
              <w:rPr>
                <w:rFonts w:ascii="Times New Roman" w:eastAsia="楷体" w:hAnsi="Times New Roman"/>
                <w:sz w:val="24"/>
                <w:szCs w:val="24"/>
              </w:rPr>
              <w:t>项、国家自然科学家基金委</w:t>
            </w:r>
            <w:r w:rsidRPr="00E4382B">
              <w:rPr>
                <w:rFonts w:ascii="Times New Roman" w:eastAsia="楷体" w:hAnsi="Times New Roman"/>
                <w:sz w:val="24"/>
                <w:szCs w:val="24"/>
              </w:rPr>
              <w:t>-</w:t>
            </w:r>
            <w:r w:rsidRPr="00E4382B">
              <w:rPr>
                <w:rFonts w:ascii="Times New Roman" w:eastAsia="楷体" w:hAnsi="Times New Roman"/>
                <w:sz w:val="24"/>
                <w:szCs w:val="24"/>
              </w:rPr>
              <w:t>广东省政府联合基金</w:t>
            </w:r>
            <w:r w:rsidRPr="00E4382B">
              <w:rPr>
                <w:rFonts w:ascii="Times New Roman" w:eastAsia="楷体" w:hAnsi="Times New Roman"/>
                <w:sz w:val="24"/>
                <w:szCs w:val="24"/>
              </w:rPr>
              <w:t>1</w:t>
            </w:r>
            <w:r w:rsidRPr="00E4382B">
              <w:rPr>
                <w:rFonts w:ascii="Times New Roman" w:eastAsia="楷体" w:hAnsi="Times New Roman"/>
                <w:sz w:val="24"/>
                <w:szCs w:val="24"/>
              </w:rPr>
              <w:t>项、国家自然科学基金面上项目等，参与国家重点研发计划项目</w:t>
            </w:r>
            <w:r w:rsidRPr="00E4382B">
              <w:rPr>
                <w:rFonts w:ascii="Times New Roman" w:eastAsia="楷体" w:hAnsi="Times New Roman"/>
                <w:sz w:val="24"/>
                <w:szCs w:val="24"/>
              </w:rPr>
              <w:t>6</w:t>
            </w:r>
            <w:r w:rsidRPr="00E4382B">
              <w:rPr>
                <w:rFonts w:ascii="Times New Roman" w:eastAsia="楷体" w:hAnsi="Times New Roman"/>
                <w:sz w:val="24"/>
                <w:szCs w:val="24"/>
              </w:rPr>
              <w:t>项；承担企业科研任务</w:t>
            </w:r>
            <w:r w:rsidRPr="00E4382B">
              <w:rPr>
                <w:rFonts w:ascii="Times New Roman" w:eastAsia="楷体" w:hAnsi="Times New Roman"/>
                <w:sz w:val="24"/>
                <w:szCs w:val="24"/>
              </w:rPr>
              <w:t>2</w:t>
            </w:r>
            <w:r w:rsidRPr="00E4382B">
              <w:rPr>
                <w:rFonts w:ascii="Times New Roman" w:eastAsia="楷体" w:hAnsi="Times New Roman"/>
                <w:sz w:val="24"/>
                <w:szCs w:val="24"/>
              </w:rPr>
              <w:t>项，建设经费达到</w:t>
            </w:r>
            <w:r w:rsidRPr="00E4382B">
              <w:rPr>
                <w:rFonts w:ascii="Times New Roman" w:eastAsia="楷体" w:hAnsi="Times New Roman"/>
                <w:sz w:val="24"/>
                <w:szCs w:val="24"/>
              </w:rPr>
              <w:t>3600</w:t>
            </w:r>
            <w:r w:rsidRPr="00E4382B">
              <w:rPr>
                <w:rFonts w:ascii="Times New Roman" w:eastAsia="楷体" w:hAnsi="Times New Roman"/>
                <w:sz w:val="24"/>
                <w:szCs w:val="24"/>
              </w:rPr>
              <w:t>万元；为推动植物保护学科的发展及人才队伍培养起到了至关重要的作用。</w:t>
            </w:r>
          </w:p>
          <w:p w:rsidR="00F135ED" w:rsidRPr="00E4382B" w:rsidRDefault="00F34818" w:rsidP="00F135ED">
            <w:pPr>
              <w:spacing w:beforeLines="30" w:before="114" w:line="300" w:lineRule="auto"/>
              <w:ind w:firstLineChars="200" w:firstLine="480"/>
              <w:rPr>
                <w:rFonts w:ascii="Times New Roman" w:eastAsia="楷体" w:hAnsi="Times New Roman"/>
                <w:sz w:val="24"/>
                <w:szCs w:val="24"/>
              </w:rPr>
            </w:pPr>
            <w:r w:rsidRPr="00E4382B">
              <w:rPr>
                <w:rFonts w:ascii="Times New Roman" w:eastAsia="楷体" w:hAnsi="Times New Roman"/>
                <w:sz w:val="24"/>
                <w:szCs w:val="24"/>
              </w:rPr>
              <w:t>在科研成果方面</w:t>
            </w:r>
            <w:r w:rsidR="00F135ED" w:rsidRPr="00E4382B">
              <w:rPr>
                <w:rFonts w:ascii="Times New Roman" w:eastAsia="楷体" w:hAnsi="Times New Roman"/>
                <w:sz w:val="24"/>
                <w:szCs w:val="24"/>
              </w:rPr>
              <w:t>，工程中心建设过程中先后获得国家科技进步二等奖两项（</w:t>
            </w:r>
            <w:r w:rsidR="00F135ED" w:rsidRPr="00E4382B">
              <w:rPr>
                <w:rFonts w:ascii="Times New Roman" w:eastAsia="楷体" w:hAnsi="Times New Roman"/>
                <w:sz w:val="24"/>
                <w:szCs w:val="24"/>
              </w:rPr>
              <w:t>2013</w:t>
            </w:r>
            <w:r w:rsidR="00F135ED" w:rsidRPr="00E4382B">
              <w:rPr>
                <w:rFonts w:ascii="Times New Roman" w:eastAsia="楷体" w:hAnsi="Times New Roman"/>
                <w:sz w:val="24"/>
                <w:szCs w:val="24"/>
              </w:rPr>
              <w:t>年前）；在</w:t>
            </w:r>
            <w:r w:rsidR="00F135ED" w:rsidRPr="00E4382B">
              <w:rPr>
                <w:rFonts w:ascii="Times New Roman" w:eastAsia="楷体" w:hAnsi="Times New Roman"/>
                <w:sz w:val="24"/>
                <w:szCs w:val="24"/>
              </w:rPr>
              <w:t>2013-2017</w:t>
            </w:r>
            <w:r w:rsidR="00F135ED" w:rsidRPr="00E4382B">
              <w:rPr>
                <w:rFonts w:ascii="Times New Roman" w:eastAsia="楷体" w:hAnsi="Times New Roman"/>
                <w:sz w:val="24"/>
                <w:szCs w:val="24"/>
              </w:rPr>
              <w:t>年期间，省部级科技奖励一等奖</w:t>
            </w:r>
            <w:r w:rsidR="00A313CC" w:rsidRPr="00E4382B">
              <w:rPr>
                <w:rFonts w:ascii="Times New Roman" w:eastAsia="楷体" w:hAnsi="Times New Roman"/>
                <w:sz w:val="24"/>
                <w:szCs w:val="24"/>
              </w:rPr>
              <w:t>7</w:t>
            </w:r>
            <w:r w:rsidR="00F135ED" w:rsidRPr="00E4382B">
              <w:rPr>
                <w:rFonts w:ascii="Times New Roman" w:eastAsia="楷体" w:hAnsi="Times New Roman"/>
                <w:sz w:val="24"/>
                <w:szCs w:val="24"/>
              </w:rPr>
              <w:t>项、二等奖</w:t>
            </w:r>
            <w:r w:rsidR="00A313CC" w:rsidRPr="00E4382B">
              <w:rPr>
                <w:rFonts w:ascii="Times New Roman" w:eastAsia="楷体" w:hAnsi="Times New Roman"/>
                <w:sz w:val="24"/>
                <w:szCs w:val="24"/>
              </w:rPr>
              <w:t>2</w:t>
            </w:r>
            <w:r w:rsidR="00F135ED" w:rsidRPr="00E4382B">
              <w:rPr>
                <w:rFonts w:ascii="Times New Roman" w:eastAsia="楷体" w:hAnsi="Times New Roman"/>
                <w:sz w:val="24"/>
                <w:szCs w:val="24"/>
              </w:rPr>
              <w:t>项</w:t>
            </w:r>
            <w:r w:rsidR="00A313CC" w:rsidRPr="00E4382B">
              <w:rPr>
                <w:rFonts w:ascii="Times New Roman" w:eastAsia="楷体" w:hAnsi="Times New Roman"/>
                <w:sz w:val="24"/>
                <w:szCs w:val="24"/>
              </w:rPr>
              <w:t>、三等奖</w:t>
            </w:r>
            <w:r w:rsidR="00A313CC" w:rsidRPr="00E4382B">
              <w:rPr>
                <w:rFonts w:ascii="Times New Roman" w:eastAsia="楷体" w:hAnsi="Times New Roman"/>
                <w:sz w:val="24"/>
                <w:szCs w:val="24"/>
              </w:rPr>
              <w:t>3</w:t>
            </w:r>
            <w:r w:rsidR="00A313CC" w:rsidRPr="00E4382B">
              <w:rPr>
                <w:rFonts w:ascii="Times New Roman" w:eastAsia="楷体" w:hAnsi="Times New Roman"/>
                <w:sz w:val="24"/>
                <w:szCs w:val="24"/>
              </w:rPr>
              <w:t>项</w:t>
            </w:r>
            <w:r w:rsidR="00F135ED" w:rsidRPr="00E4382B">
              <w:rPr>
                <w:rFonts w:ascii="Times New Roman" w:eastAsia="楷体" w:hAnsi="Times New Roman"/>
                <w:sz w:val="24"/>
                <w:szCs w:val="24"/>
              </w:rPr>
              <w:t>。近</w:t>
            </w:r>
            <w:r w:rsidR="00F135ED" w:rsidRPr="00E4382B">
              <w:rPr>
                <w:rFonts w:ascii="Times New Roman" w:eastAsia="楷体" w:hAnsi="Times New Roman"/>
                <w:sz w:val="24"/>
                <w:szCs w:val="24"/>
              </w:rPr>
              <w:t>5</w:t>
            </w:r>
            <w:r w:rsidR="00F135ED" w:rsidRPr="00E4382B">
              <w:rPr>
                <w:rFonts w:ascii="Times New Roman" w:eastAsia="楷体" w:hAnsi="Times New Roman"/>
                <w:sz w:val="24"/>
                <w:szCs w:val="24"/>
              </w:rPr>
              <w:t>年来，在</w:t>
            </w:r>
            <w:r w:rsidR="00F135ED" w:rsidRPr="00E4382B">
              <w:rPr>
                <w:rFonts w:ascii="Times New Roman" w:eastAsia="楷体" w:hAnsi="Times New Roman"/>
                <w:sz w:val="24"/>
                <w:szCs w:val="24"/>
              </w:rPr>
              <w:t>The ISME Journal</w:t>
            </w:r>
            <w:r w:rsidR="00F135ED" w:rsidRPr="00E4382B">
              <w:rPr>
                <w:rFonts w:ascii="Times New Roman" w:eastAsia="楷体" w:hAnsi="Times New Roman"/>
                <w:sz w:val="24"/>
                <w:szCs w:val="24"/>
              </w:rPr>
              <w:t>、</w:t>
            </w:r>
            <w:r w:rsidR="00F135ED" w:rsidRPr="00E4382B">
              <w:rPr>
                <w:rFonts w:ascii="Times New Roman" w:eastAsia="楷体" w:hAnsi="Times New Roman"/>
                <w:sz w:val="24"/>
                <w:szCs w:val="24"/>
              </w:rPr>
              <w:t>PLoS Pathogens</w:t>
            </w:r>
            <w:r w:rsidR="00F135ED" w:rsidRPr="00E4382B">
              <w:rPr>
                <w:rFonts w:ascii="Times New Roman" w:eastAsia="楷体" w:hAnsi="Times New Roman"/>
                <w:sz w:val="24"/>
                <w:szCs w:val="24"/>
              </w:rPr>
              <w:t>、</w:t>
            </w:r>
            <w:proofErr w:type="spellStart"/>
            <w:r w:rsidR="00F135ED" w:rsidRPr="00E4382B">
              <w:rPr>
                <w:rFonts w:ascii="Times New Roman" w:eastAsia="楷体" w:hAnsi="Times New Roman"/>
                <w:sz w:val="24"/>
                <w:szCs w:val="24"/>
              </w:rPr>
              <w:t>Microbiome</w:t>
            </w:r>
            <w:proofErr w:type="spellEnd"/>
            <w:r w:rsidR="00F135ED" w:rsidRPr="00E4382B">
              <w:rPr>
                <w:rFonts w:ascii="Times New Roman" w:eastAsia="楷体" w:hAnsi="Times New Roman"/>
                <w:sz w:val="24"/>
                <w:szCs w:val="24"/>
              </w:rPr>
              <w:t>、</w:t>
            </w:r>
            <w:r w:rsidR="00F135ED" w:rsidRPr="00E4382B">
              <w:rPr>
                <w:rFonts w:ascii="Times New Roman" w:eastAsia="楷体" w:hAnsi="Times New Roman"/>
                <w:sz w:val="24"/>
                <w:szCs w:val="24"/>
              </w:rPr>
              <w:t>Cladistics</w:t>
            </w:r>
            <w:r w:rsidR="00F135ED" w:rsidRPr="00E4382B">
              <w:rPr>
                <w:rFonts w:ascii="Times New Roman" w:eastAsia="楷体" w:hAnsi="Times New Roman"/>
                <w:sz w:val="24"/>
                <w:szCs w:val="24"/>
              </w:rPr>
              <w:t>、</w:t>
            </w:r>
            <w:r w:rsidR="00F135ED" w:rsidRPr="00E4382B">
              <w:rPr>
                <w:rFonts w:ascii="Times New Roman" w:eastAsia="楷体" w:hAnsi="Times New Roman"/>
                <w:sz w:val="24"/>
                <w:szCs w:val="24"/>
              </w:rPr>
              <w:t>Molecular Ecology</w:t>
            </w:r>
            <w:r w:rsidR="00F135ED" w:rsidRPr="00E4382B">
              <w:rPr>
                <w:rFonts w:ascii="Times New Roman" w:eastAsia="楷体" w:hAnsi="Times New Roman"/>
                <w:sz w:val="24"/>
                <w:szCs w:val="24"/>
              </w:rPr>
              <w:t>等</w:t>
            </w:r>
            <w:r w:rsidR="00F135ED" w:rsidRPr="00DF59EF">
              <w:rPr>
                <w:rFonts w:ascii="Times New Roman" w:eastAsia="楷体" w:hAnsi="Times New Roman"/>
                <w:sz w:val="24"/>
                <w:szCs w:val="24"/>
              </w:rPr>
              <w:t>国际权威期刊上发表高水平</w:t>
            </w:r>
            <w:r w:rsidR="00F135ED" w:rsidRPr="00DF59EF">
              <w:rPr>
                <w:rFonts w:ascii="Times New Roman" w:eastAsia="楷体" w:hAnsi="Times New Roman"/>
                <w:sz w:val="24"/>
                <w:szCs w:val="24"/>
              </w:rPr>
              <w:t>SCI</w:t>
            </w:r>
            <w:r w:rsidR="00F135ED" w:rsidRPr="00DF59EF">
              <w:rPr>
                <w:rFonts w:ascii="Times New Roman" w:eastAsia="楷体" w:hAnsi="Times New Roman"/>
                <w:sz w:val="24"/>
                <w:szCs w:val="24"/>
              </w:rPr>
              <w:t>学术论文</w:t>
            </w:r>
            <w:r w:rsidR="00DF59EF" w:rsidRPr="00DF59EF">
              <w:rPr>
                <w:rFonts w:ascii="Times New Roman" w:eastAsia="楷体" w:hAnsi="Times New Roman" w:hint="eastAsia"/>
                <w:sz w:val="24"/>
                <w:szCs w:val="24"/>
              </w:rPr>
              <w:t>170</w:t>
            </w:r>
            <w:r w:rsidR="00F135ED" w:rsidRPr="00DF59EF">
              <w:rPr>
                <w:rFonts w:ascii="Times New Roman" w:eastAsia="楷体" w:hAnsi="Times New Roman"/>
                <w:sz w:val="24"/>
                <w:szCs w:val="24"/>
              </w:rPr>
              <w:t>余篇；先后申报国家专利</w:t>
            </w:r>
            <w:r w:rsidR="00E451BC" w:rsidRPr="00DF59EF">
              <w:rPr>
                <w:rFonts w:ascii="Times New Roman" w:eastAsia="楷体" w:hAnsi="Times New Roman" w:hint="eastAsia"/>
                <w:sz w:val="24"/>
                <w:szCs w:val="24"/>
              </w:rPr>
              <w:t xml:space="preserve"> 57</w:t>
            </w:r>
            <w:r w:rsidR="00F135ED" w:rsidRPr="00DF59EF">
              <w:rPr>
                <w:rFonts w:ascii="Times New Roman" w:eastAsia="楷体" w:hAnsi="Times New Roman"/>
                <w:sz w:val="24"/>
                <w:szCs w:val="24"/>
              </w:rPr>
              <w:t>项，授权</w:t>
            </w:r>
            <w:r w:rsidR="00E451BC" w:rsidRPr="00DF59EF">
              <w:rPr>
                <w:rFonts w:ascii="Times New Roman" w:eastAsia="楷体" w:hAnsi="Times New Roman" w:hint="eastAsia"/>
                <w:sz w:val="24"/>
                <w:szCs w:val="24"/>
              </w:rPr>
              <w:t>39</w:t>
            </w:r>
            <w:r w:rsidR="00F135ED" w:rsidRPr="00DF59EF">
              <w:rPr>
                <w:rFonts w:ascii="Times New Roman" w:eastAsia="楷体" w:hAnsi="Times New Roman"/>
                <w:sz w:val="24"/>
                <w:szCs w:val="24"/>
              </w:rPr>
              <w:t>项，实</w:t>
            </w:r>
            <w:r w:rsidR="00F135ED" w:rsidRPr="00E4382B">
              <w:rPr>
                <w:rFonts w:ascii="Times New Roman" w:eastAsia="楷体" w:hAnsi="Times New Roman"/>
                <w:sz w:val="24"/>
                <w:szCs w:val="24"/>
              </w:rPr>
              <w:t>现专利转让或成果转化</w:t>
            </w:r>
            <w:r w:rsidR="00F135ED" w:rsidRPr="00E4382B">
              <w:rPr>
                <w:rFonts w:ascii="Times New Roman" w:eastAsia="楷体" w:hAnsi="Times New Roman"/>
                <w:sz w:val="24"/>
                <w:szCs w:val="24"/>
              </w:rPr>
              <w:t>10</w:t>
            </w:r>
            <w:r w:rsidR="00F135ED" w:rsidRPr="00E4382B">
              <w:rPr>
                <w:rFonts w:ascii="Times New Roman" w:eastAsia="楷体" w:hAnsi="Times New Roman"/>
                <w:sz w:val="24"/>
                <w:szCs w:val="24"/>
              </w:rPr>
              <w:t>项；研究、编制与修订国家行业标准</w:t>
            </w:r>
            <w:r w:rsidR="00F135ED" w:rsidRPr="00E4382B">
              <w:rPr>
                <w:rFonts w:ascii="Times New Roman" w:eastAsia="楷体" w:hAnsi="Times New Roman"/>
                <w:sz w:val="24"/>
                <w:szCs w:val="24"/>
              </w:rPr>
              <w:t>4</w:t>
            </w:r>
            <w:r w:rsidR="00F135ED" w:rsidRPr="00E4382B">
              <w:rPr>
                <w:rFonts w:ascii="Times New Roman" w:eastAsia="楷体" w:hAnsi="Times New Roman"/>
                <w:sz w:val="24"/>
                <w:szCs w:val="24"/>
              </w:rPr>
              <w:t>项、地方行业标准</w:t>
            </w:r>
            <w:r w:rsidR="00F135ED" w:rsidRPr="00E4382B">
              <w:rPr>
                <w:rFonts w:ascii="Times New Roman" w:eastAsia="楷体" w:hAnsi="Times New Roman"/>
                <w:sz w:val="24"/>
                <w:szCs w:val="24"/>
              </w:rPr>
              <w:t>3</w:t>
            </w:r>
            <w:r w:rsidR="00F135ED" w:rsidRPr="00E4382B">
              <w:rPr>
                <w:rFonts w:ascii="Times New Roman" w:eastAsia="楷体" w:hAnsi="Times New Roman"/>
                <w:sz w:val="24"/>
                <w:szCs w:val="24"/>
              </w:rPr>
              <w:t>项；为华南地区的农业生产、生态环境保护以及生物防治行业的发展做出了突出的贡献。</w:t>
            </w:r>
          </w:p>
          <w:p w:rsidR="00F135ED" w:rsidRPr="00E4382B" w:rsidRDefault="00F135ED" w:rsidP="00F135ED">
            <w:pPr>
              <w:spacing w:before="50" w:line="300" w:lineRule="auto"/>
              <w:ind w:firstLineChars="200" w:firstLine="480"/>
              <w:jc w:val="left"/>
              <w:rPr>
                <w:rFonts w:ascii="Times New Roman" w:eastAsia="楷体" w:hAnsi="Times New Roman"/>
                <w:sz w:val="24"/>
                <w:szCs w:val="24"/>
              </w:rPr>
            </w:pPr>
            <w:r w:rsidRPr="00E4382B">
              <w:rPr>
                <w:rFonts w:ascii="Times New Roman" w:eastAsia="楷体" w:hAnsi="Times New Roman"/>
                <w:sz w:val="24"/>
                <w:szCs w:val="24"/>
              </w:rPr>
              <w:t>在科研队伍建设与人才培养方面，工程中心积极参与学科团队建设，外聘康乐院士、奚志勇教授等作为学科的丁颖讲座教授，先后引进美国德州农工大学、堪萨斯大学、阿克伦大学，日本京都大学以及国内中山大学、浙江大学等青年才俊</w:t>
            </w:r>
            <w:r w:rsidRPr="00E4382B">
              <w:rPr>
                <w:rFonts w:ascii="Times New Roman" w:eastAsia="楷体" w:hAnsi="Times New Roman"/>
                <w:sz w:val="24"/>
                <w:szCs w:val="24"/>
              </w:rPr>
              <w:t>9</w:t>
            </w:r>
            <w:r w:rsidRPr="00E4382B">
              <w:rPr>
                <w:rFonts w:ascii="Times New Roman" w:eastAsia="楷体" w:hAnsi="Times New Roman"/>
                <w:sz w:val="24"/>
                <w:szCs w:val="24"/>
              </w:rPr>
              <w:t>人；还积极与国内外知名大学、研究机构与企业合作，探索与国外实验室联合培养高层次人才的新模式，先后有</w:t>
            </w:r>
            <w:r w:rsidRPr="00E4382B">
              <w:rPr>
                <w:rFonts w:ascii="Times New Roman" w:eastAsia="楷体" w:hAnsi="Times New Roman"/>
                <w:sz w:val="24"/>
                <w:szCs w:val="24"/>
              </w:rPr>
              <w:t>10</w:t>
            </w:r>
            <w:r w:rsidRPr="00E4382B">
              <w:rPr>
                <w:rFonts w:ascii="Times New Roman" w:eastAsia="楷体" w:hAnsi="Times New Roman"/>
                <w:sz w:val="24"/>
                <w:szCs w:val="24"/>
              </w:rPr>
              <w:t>余名博士生获得国外留学与国内优博培植计划的支持。</w:t>
            </w:r>
          </w:p>
          <w:p w:rsidR="00F135ED" w:rsidRPr="00E4382B" w:rsidRDefault="00F135ED" w:rsidP="00F135ED">
            <w:pPr>
              <w:spacing w:before="50" w:line="300" w:lineRule="auto"/>
              <w:ind w:firstLineChars="200" w:firstLine="480"/>
              <w:jc w:val="left"/>
              <w:rPr>
                <w:rFonts w:ascii="Times New Roman" w:eastAsia="楷体" w:hAnsi="Times New Roman"/>
                <w:sz w:val="24"/>
                <w:szCs w:val="24"/>
              </w:rPr>
            </w:pPr>
            <w:r w:rsidRPr="00E4382B">
              <w:rPr>
                <w:rFonts w:ascii="Times New Roman" w:eastAsia="楷体" w:hAnsi="Times New Roman"/>
                <w:sz w:val="24"/>
                <w:szCs w:val="24"/>
              </w:rPr>
              <w:t>自</w:t>
            </w:r>
            <w:r w:rsidRPr="00E4382B">
              <w:rPr>
                <w:rFonts w:ascii="Times New Roman" w:eastAsia="楷体" w:hAnsi="Times New Roman"/>
                <w:sz w:val="24"/>
                <w:szCs w:val="24"/>
              </w:rPr>
              <w:t>2015</w:t>
            </w:r>
            <w:r w:rsidRPr="00E4382B">
              <w:rPr>
                <w:rFonts w:ascii="Times New Roman" w:eastAsia="楷体" w:hAnsi="Times New Roman"/>
                <w:sz w:val="24"/>
                <w:szCs w:val="24"/>
              </w:rPr>
              <w:t>年起，华南农业大学</w:t>
            </w:r>
            <w:r w:rsidRPr="00E4382B">
              <w:rPr>
                <w:rFonts w:ascii="Times New Roman" w:eastAsia="楷体" w:hAnsi="Times New Roman"/>
                <w:sz w:val="24"/>
                <w:szCs w:val="24"/>
              </w:rPr>
              <w:t>“</w:t>
            </w:r>
            <w:r w:rsidRPr="00E4382B">
              <w:rPr>
                <w:rFonts w:ascii="Times New Roman" w:eastAsia="楷体" w:hAnsi="Times New Roman"/>
                <w:sz w:val="24"/>
                <w:szCs w:val="24"/>
              </w:rPr>
              <w:t>植物与动物学</w:t>
            </w:r>
            <w:r w:rsidRPr="00E4382B">
              <w:rPr>
                <w:rFonts w:ascii="Times New Roman" w:eastAsia="楷体" w:hAnsi="Times New Roman"/>
                <w:sz w:val="24"/>
                <w:szCs w:val="24"/>
              </w:rPr>
              <w:t>”</w:t>
            </w:r>
            <w:r w:rsidRPr="00E4382B">
              <w:rPr>
                <w:rFonts w:ascii="Times New Roman" w:eastAsia="楷体" w:hAnsi="Times New Roman"/>
                <w:sz w:val="24"/>
                <w:szCs w:val="24"/>
              </w:rPr>
              <w:t>与</w:t>
            </w:r>
            <w:r w:rsidRPr="00E4382B">
              <w:rPr>
                <w:rFonts w:ascii="Times New Roman" w:eastAsia="楷体" w:hAnsi="Times New Roman"/>
                <w:sz w:val="24"/>
                <w:szCs w:val="24"/>
              </w:rPr>
              <w:t>“</w:t>
            </w:r>
            <w:r w:rsidRPr="00E4382B">
              <w:rPr>
                <w:rFonts w:ascii="Times New Roman" w:eastAsia="楷体" w:hAnsi="Times New Roman"/>
                <w:sz w:val="24"/>
                <w:szCs w:val="24"/>
              </w:rPr>
              <w:t>农业科学</w:t>
            </w:r>
            <w:r w:rsidRPr="00E4382B">
              <w:rPr>
                <w:rFonts w:ascii="Times New Roman" w:eastAsia="楷体" w:hAnsi="Times New Roman"/>
                <w:sz w:val="24"/>
                <w:szCs w:val="24"/>
              </w:rPr>
              <w:t>”</w:t>
            </w:r>
            <w:r w:rsidRPr="00E4382B">
              <w:rPr>
                <w:rFonts w:ascii="Times New Roman" w:eastAsia="楷体" w:hAnsi="Times New Roman"/>
                <w:sz w:val="24"/>
                <w:szCs w:val="24"/>
              </w:rPr>
              <w:t>进入全球</w:t>
            </w:r>
            <w:r w:rsidRPr="00E4382B">
              <w:rPr>
                <w:rFonts w:ascii="Times New Roman" w:eastAsia="楷体" w:hAnsi="Times New Roman"/>
                <w:sz w:val="24"/>
                <w:szCs w:val="24"/>
              </w:rPr>
              <w:t>ESI</w:t>
            </w:r>
            <w:r w:rsidRPr="00E4382B">
              <w:rPr>
                <w:rFonts w:ascii="Times New Roman" w:eastAsia="楷体" w:hAnsi="Times New Roman"/>
                <w:sz w:val="24"/>
                <w:szCs w:val="24"/>
              </w:rPr>
              <w:t>前</w:t>
            </w:r>
            <w:r w:rsidRPr="00E4382B">
              <w:rPr>
                <w:rFonts w:ascii="Times New Roman" w:eastAsia="楷体" w:hAnsi="Times New Roman"/>
                <w:sz w:val="24"/>
                <w:szCs w:val="24"/>
              </w:rPr>
              <w:t>1%</w:t>
            </w:r>
            <w:r w:rsidRPr="00E4382B">
              <w:rPr>
                <w:rFonts w:ascii="Times New Roman" w:eastAsia="楷体" w:hAnsi="Times New Roman"/>
                <w:sz w:val="24"/>
                <w:szCs w:val="24"/>
              </w:rPr>
              <w:t>的学科，其中工程中心依托的植物保护学、昆虫学起到了重要的推动作用。</w:t>
            </w:r>
          </w:p>
          <w:p w:rsidR="00A64BD2" w:rsidRPr="00E4382B" w:rsidRDefault="00A64BD2" w:rsidP="00CC22D6">
            <w:pPr>
              <w:adjustRightInd w:val="0"/>
              <w:snapToGrid w:val="0"/>
              <w:ind w:firstLineChars="200" w:firstLine="482"/>
              <w:jc w:val="left"/>
              <w:rPr>
                <w:rFonts w:ascii="Times New Roman" w:eastAsia="仿宋" w:hAnsi="Times New Roman"/>
                <w:b/>
                <w:sz w:val="24"/>
                <w:szCs w:val="24"/>
              </w:rPr>
            </w:pPr>
          </w:p>
          <w:p w:rsidR="003B64BB" w:rsidRPr="00E4382B" w:rsidRDefault="003B64BB" w:rsidP="00CC22D6">
            <w:pPr>
              <w:adjustRightInd w:val="0"/>
              <w:snapToGrid w:val="0"/>
              <w:ind w:firstLineChars="200" w:firstLine="482"/>
              <w:jc w:val="left"/>
              <w:rPr>
                <w:rFonts w:ascii="Times New Roman" w:eastAsia="仿宋" w:hAnsi="Times New Roman"/>
                <w:b/>
                <w:sz w:val="24"/>
                <w:szCs w:val="24"/>
              </w:rPr>
            </w:pPr>
          </w:p>
          <w:p w:rsidR="003B64BB" w:rsidRPr="00E4382B" w:rsidRDefault="003B64BB" w:rsidP="00CC22D6">
            <w:pPr>
              <w:adjustRightInd w:val="0"/>
              <w:snapToGrid w:val="0"/>
              <w:ind w:firstLineChars="200" w:firstLine="482"/>
              <w:jc w:val="left"/>
              <w:rPr>
                <w:rFonts w:ascii="Times New Roman" w:eastAsia="仿宋" w:hAnsi="Times New Roman"/>
                <w:b/>
                <w:sz w:val="24"/>
                <w:szCs w:val="24"/>
              </w:rPr>
            </w:pPr>
          </w:p>
          <w:p w:rsidR="003B64BB" w:rsidRPr="00E4382B" w:rsidRDefault="003B64BB" w:rsidP="00CC22D6">
            <w:pPr>
              <w:adjustRightInd w:val="0"/>
              <w:snapToGrid w:val="0"/>
              <w:ind w:firstLineChars="200" w:firstLine="482"/>
              <w:jc w:val="left"/>
              <w:rPr>
                <w:rFonts w:ascii="Times New Roman" w:eastAsia="仿宋" w:hAnsi="Times New Roman"/>
                <w:b/>
                <w:sz w:val="24"/>
                <w:szCs w:val="24"/>
              </w:rPr>
            </w:pPr>
          </w:p>
          <w:p w:rsidR="003B64BB" w:rsidRPr="00E4382B" w:rsidRDefault="003B64BB" w:rsidP="00CC22D6">
            <w:pPr>
              <w:adjustRightInd w:val="0"/>
              <w:snapToGrid w:val="0"/>
              <w:ind w:firstLineChars="200" w:firstLine="482"/>
              <w:jc w:val="left"/>
              <w:rPr>
                <w:rFonts w:ascii="Times New Roman" w:eastAsia="仿宋" w:hAnsi="Times New Roman"/>
                <w:b/>
                <w:sz w:val="24"/>
                <w:szCs w:val="24"/>
              </w:rPr>
            </w:pPr>
          </w:p>
        </w:tc>
      </w:tr>
    </w:tbl>
    <w:p w:rsidR="00702770" w:rsidRPr="00E4382B" w:rsidRDefault="00EE1E97" w:rsidP="00F135ED">
      <w:pPr>
        <w:adjustRightInd w:val="0"/>
        <w:snapToGrid w:val="0"/>
        <w:spacing w:beforeLines="100" w:before="381" w:afterLines="50" w:after="190"/>
        <w:ind w:leftChars="-202" w:left="-424" w:firstLineChars="100" w:firstLine="281"/>
        <w:rPr>
          <w:rFonts w:ascii="Times New Roman" w:eastAsia="黑体" w:hAnsi="Times New Roman"/>
          <w:b/>
          <w:sz w:val="28"/>
          <w:szCs w:val="24"/>
        </w:rPr>
      </w:pPr>
      <w:r w:rsidRPr="00E4382B">
        <w:rPr>
          <w:rFonts w:ascii="Times New Roman" w:eastAsia="黑体" w:hAnsi="Times New Roman"/>
          <w:b/>
          <w:sz w:val="28"/>
          <w:szCs w:val="24"/>
        </w:rPr>
        <w:t>2</w:t>
      </w:r>
      <w:r w:rsidR="00D9735F" w:rsidRPr="00E4382B">
        <w:rPr>
          <w:rFonts w:ascii="Times New Roman" w:eastAsia="黑体" w:hAnsi="Times New Roman"/>
          <w:b/>
          <w:sz w:val="28"/>
          <w:szCs w:val="24"/>
        </w:rPr>
        <w:t>、人才培养</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2"/>
      </w:tblGrid>
      <w:tr w:rsidR="00D9735F" w:rsidRPr="00E4382B" w:rsidTr="00F135ED">
        <w:trPr>
          <w:trHeight w:val="996"/>
        </w:trPr>
        <w:tc>
          <w:tcPr>
            <w:tcW w:w="8562" w:type="dxa"/>
          </w:tcPr>
          <w:p w:rsidR="00D9735F" w:rsidRPr="00E4382B" w:rsidRDefault="00D9735F" w:rsidP="003073FF">
            <w:pPr>
              <w:spacing w:beforeLines="30" w:before="114" w:line="300" w:lineRule="auto"/>
              <w:ind w:leftChars="16" w:left="34" w:firstLineChars="184" w:firstLine="442"/>
              <w:jc w:val="left"/>
              <w:rPr>
                <w:rFonts w:ascii="Times New Roman" w:eastAsia="楷体" w:hAnsi="Times New Roman"/>
                <w:sz w:val="24"/>
                <w:szCs w:val="24"/>
              </w:rPr>
            </w:pPr>
            <w:r w:rsidRPr="00E4382B">
              <w:rPr>
                <w:rFonts w:ascii="Times New Roman" w:eastAsia="楷体" w:hAnsi="Times New Roman"/>
                <w:sz w:val="24"/>
                <w:szCs w:val="24"/>
              </w:rPr>
              <w:t>简述工程研究中心人才培养的代表性举措和效果，包括实习实践基地、学生创新创业等。（</w:t>
            </w:r>
            <w:r w:rsidR="00474A98" w:rsidRPr="00E4382B">
              <w:rPr>
                <w:rFonts w:ascii="Times New Roman" w:eastAsia="楷体" w:hAnsi="Times New Roman"/>
                <w:sz w:val="24"/>
                <w:szCs w:val="24"/>
              </w:rPr>
              <w:t>5</w:t>
            </w:r>
            <w:r w:rsidRPr="00E4382B">
              <w:rPr>
                <w:rFonts w:ascii="Times New Roman" w:eastAsia="楷体" w:hAnsi="Times New Roman"/>
                <w:sz w:val="24"/>
                <w:szCs w:val="24"/>
              </w:rPr>
              <w:t>00</w:t>
            </w:r>
            <w:r w:rsidRPr="00E4382B">
              <w:rPr>
                <w:rFonts w:ascii="Times New Roman" w:eastAsia="楷体" w:hAnsi="Times New Roman"/>
                <w:sz w:val="24"/>
                <w:szCs w:val="24"/>
              </w:rPr>
              <w:t>字以内）</w:t>
            </w:r>
          </w:p>
          <w:p w:rsidR="003073FF" w:rsidRPr="00E4382B" w:rsidRDefault="003073FF" w:rsidP="003073FF">
            <w:pPr>
              <w:spacing w:beforeLines="30" w:before="114" w:line="300" w:lineRule="auto"/>
              <w:ind w:leftChars="16" w:left="34" w:firstLineChars="184" w:firstLine="442"/>
              <w:rPr>
                <w:rFonts w:ascii="Times New Roman" w:eastAsia="楷体" w:hAnsi="Times New Roman"/>
                <w:sz w:val="24"/>
                <w:szCs w:val="24"/>
              </w:rPr>
            </w:pPr>
            <w:r w:rsidRPr="00E4382B">
              <w:rPr>
                <w:rFonts w:ascii="Times New Roman" w:eastAsia="楷体" w:hAnsi="Times New Roman"/>
                <w:sz w:val="24"/>
                <w:szCs w:val="24"/>
              </w:rPr>
              <w:t>生物防治教育部工程研究中心非常重视人才梯队尤其是中青年人才的培养。</w:t>
            </w:r>
          </w:p>
          <w:p w:rsidR="003073FF" w:rsidRPr="00E4382B" w:rsidRDefault="003073FF" w:rsidP="003073FF">
            <w:pPr>
              <w:spacing w:beforeLines="30" w:before="114" w:line="300" w:lineRule="auto"/>
              <w:ind w:leftChars="16" w:left="34" w:firstLineChars="184" w:firstLine="442"/>
              <w:rPr>
                <w:rFonts w:ascii="Times New Roman" w:eastAsia="楷体" w:hAnsi="Times New Roman"/>
                <w:sz w:val="24"/>
                <w:szCs w:val="24"/>
              </w:rPr>
            </w:pPr>
            <w:r w:rsidRPr="00E4382B">
              <w:rPr>
                <w:rFonts w:ascii="Times New Roman" w:eastAsia="楷体" w:hAnsi="Times New Roman"/>
                <w:sz w:val="24"/>
                <w:szCs w:val="24"/>
              </w:rPr>
              <w:t>首先，近</w:t>
            </w:r>
            <w:r w:rsidRPr="00E4382B">
              <w:rPr>
                <w:rFonts w:ascii="Times New Roman" w:eastAsia="楷体" w:hAnsi="Times New Roman"/>
                <w:sz w:val="24"/>
                <w:szCs w:val="24"/>
              </w:rPr>
              <w:t>5</w:t>
            </w:r>
            <w:r w:rsidRPr="00E4382B">
              <w:rPr>
                <w:rFonts w:ascii="Times New Roman" w:eastAsia="楷体" w:hAnsi="Times New Roman"/>
                <w:sz w:val="24"/>
                <w:szCs w:val="24"/>
              </w:rPr>
              <w:t>年来外聘康乐院士、万方浩研究员、奚志勇教授等作为依托学科的丁颖讲座教授，并先后引进美国德州农工大学、堪萨斯大学、阿克伦大学，日本京都大学以及国内中山大学、浙江大学等青年才俊</w:t>
            </w:r>
            <w:r w:rsidRPr="00E4382B">
              <w:rPr>
                <w:rFonts w:ascii="Times New Roman" w:eastAsia="楷体" w:hAnsi="Times New Roman"/>
                <w:sz w:val="24"/>
                <w:szCs w:val="24"/>
              </w:rPr>
              <w:t>9</w:t>
            </w:r>
            <w:r w:rsidRPr="00E4382B">
              <w:rPr>
                <w:rFonts w:ascii="Times New Roman" w:eastAsia="楷体" w:hAnsi="Times New Roman"/>
                <w:sz w:val="24"/>
                <w:szCs w:val="24"/>
              </w:rPr>
              <w:t>人，现已成为工程中心以及农业昆虫与害虫防治学科的科研创新骨干。</w:t>
            </w:r>
          </w:p>
          <w:p w:rsidR="003073FF" w:rsidRPr="00E4382B" w:rsidRDefault="003073FF" w:rsidP="003073FF">
            <w:pPr>
              <w:spacing w:beforeLines="30" w:before="114" w:line="300" w:lineRule="auto"/>
              <w:ind w:leftChars="16" w:left="34" w:firstLineChars="184" w:firstLine="442"/>
              <w:rPr>
                <w:rFonts w:ascii="Times New Roman" w:eastAsia="楷体" w:hAnsi="Times New Roman"/>
                <w:sz w:val="24"/>
                <w:szCs w:val="24"/>
              </w:rPr>
            </w:pPr>
            <w:r w:rsidRPr="00E4382B">
              <w:rPr>
                <w:rFonts w:ascii="Times New Roman" w:eastAsia="楷体" w:hAnsi="Times New Roman"/>
                <w:sz w:val="24"/>
                <w:szCs w:val="24"/>
              </w:rPr>
              <w:t>其次，积极与中国科学院、中国农科院等国内著名研究院所开展博士、博士后联合培养（国内优博培植计划），与美国密歇根州立大学、佛罗里达大学等国外知名大学、研究机构探索联合培养高层次人才的新模式，先后有霍立志、李文景、李翌菡、张灿等</w:t>
            </w:r>
            <w:r w:rsidRPr="00E4382B">
              <w:rPr>
                <w:rFonts w:ascii="Times New Roman" w:eastAsia="楷体" w:hAnsi="Times New Roman"/>
                <w:sz w:val="24"/>
                <w:szCs w:val="24"/>
              </w:rPr>
              <w:t>10</w:t>
            </w:r>
            <w:r w:rsidRPr="00E4382B">
              <w:rPr>
                <w:rFonts w:ascii="Times New Roman" w:eastAsia="楷体" w:hAnsi="Times New Roman"/>
                <w:sz w:val="24"/>
                <w:szCs w:val="24"/>
              </w:rPr>
              <w:t>余名博士生获得赴德国、波兰、美国等国外留学。</w:t>
            </w:r>
          </w:p>
          <w:p w:rsidR="003073FF" w:rsidRPr="00E4382B" w:rsidRDefault="003073FF" w:rsidP="003073FF">
            <w:pPr>
              <w:spacing w:beforeLines="30" w:before="114" w:line="300" w:lineRule="auto"/>
              <w:ind w:leftChars="16" w:left="34" w:firstLineChars="184" w:firstLine="442"/>
              <w:rPr>
                <w:rFonts w:ascii="Times New Roman" w:eastAsia="楷体" w:hAnsi="Times New Roman"/>
                <w:sz w:val="24"/>
                <w:szCs w:val="24"/>
              </w:rPr>
            </w:pPr>
            <w:r w:rsidRPr="00E4382B">
              <w:rPr>
                <w:rFonts w:ascii="Times New Roman" w:eastAsia="楷体" w:hAnsi="Times New Roman"/>
                <w:sz w:val="24"/>
                <w:szCs w:val="24"/>
              </w:rPr>
              <w:t>第三，与企业合作，积极拓展研究生与本科生的创新创业实习基地，先后与广东新景象生物工程有限公司、广东乾佳乐生物科技有限公司、广东禾立田生物科技有限公司、广州植健生物科技有限公司</w:t>
            </w:r>
            <w:r w:rsidR="0092221F" w:rsidRPr="00E4382B">
              <w:rPr>
                <w:rFonts w:ascii="Times New Roman" w:eastAsia="楷体" w:hAnsi="Times New Roman"/>
                <w:sz w:val="24"/>
                <w:szCs w:val="24"/>
              </w:rPr>
              <w:t>、广</w:t>
            </w:r>
            <w:r w:rsidRPr="00E4382B">
              <w:rPr>
                <w:rFonts w:ascii="Times New Roman" w:eastAsia="楷体" w:hAnsi="Times New Roman"/>
                <w:sz w:val="24"/>
                <w:szCs w:val="24"/>
              </w:rPr>
              <w:t>州绿康健生物科技有限公司</w:t>
            </w:r>
            <w:r w:rsidR="0092221F" w:rsidRPr="00E4382B">
              <w:rPr>
                <w:rFonts w:ascii="Times New Roman" w:eastAsia="楷体" w:hAnsi="Times New Roman"/>
                <w:sz w:val="24"/>
                <w:szCs w:val="24"/>
              </w:rPr>
              <w:t>、东莞香蕉蔬菜研究所</w:t>
            </w:r>
            <w:r w:rsidRPr="00E4382B">
              <w:rPr>
                <w:rFonts w:ascii="Times New Roman" w:eastAsia="楷体" w:hAnsi="Times New Roman"/>
                <w:sz w:val="24"/>
                <w:szCs w:val="24"/>
              </w:rPr>
              <w:t>等达成了共建校外创新创业实习基地的合作协议并进展良好，为生物防治人才的培养提供了良好的科研平台。</w:t>
            </w:r>
          </w:p>
          <w:p w:rsidR="003073FF" w:rsidRPr="00E4382B" w:rsidRDefault="003073FF" w:rsidP="003073FF">
            <w:pPr>
              <w:spacing w:beforeLines="30" w:before="114" w:line="300" w:lineRule="auto"/>
              <w:ind w:leftChars="16" w:left="34" w:firstLineChars="184" w:firstLine="442"/>
              <w:rPr>
                <w:rFonts w:ascii="Times New Roman" w:eastAsia="楷体" w:hAnsi="Times New Roman"/>
                <w:sz w:val="24"/>
                <w:szCs w:val="24"/>
              </w:rPr>
            </w:pPr>
            <w:r w:rsidRPr="00E4382B">
              <w:rPr>
                <w:rFonts w:ascii="Times New Roman" w:eastAsia="楷体" w:hAnsi="Times New Roman"/>
                <w:sz w:val="24"/>
                <w:szCs w:val="24"/>
              </w:rPr>
              <w:t>第四，工程中心积极响应国家一带一路建设，</w:t>
            </w:r>
            <w:r w:rsidRPr="00E4382B">
              <w:rPr>
                <w:rFonts w:ascii="Times New Roman" w:eastAsia="楷体" w:hAnsi="Times New Roman"/>
                <w:sz w:val="24"/>
                <w:szCs w:val="24"/>
              </w:rPr>
              <w:t>2018</w:t>
            </w:r>
            <w:r w:rsidRPr="00E4382B">
              <w:rPr>
                <w:rFonts w:ascii="Times New Roman" w:eastAsia="楷体" w:hAnsi="Times New Roman"/>
                <w:sz w:val="24"/>
                <w:szCs w:val="24"/>
              </w:rPr>
              <w:t>年</w:t>
            </w:r>
            <w:r w:rsidRPr="00E4382B">
              <w:rPr>
                <w:rFonts w:ascii="Times New Roman" w:eastAsia="楷体" w:hAnsi="Times New Roman"/>
                <w:sz w:val="24"/>
                <w:szCs w:val="24"/>
              </w:rPr>
              <w:t>3</w:t>
            </w:r>
            <w:r w:rsidRPr="00E4382B">
              <w:rPr>
                <w:rFonts w:ascii="Times New Roman" w:eastAsia="楷体" w:hAnsi="Times New Roman"/>
                <w:sz w:val="24"/>
                <w:szCs w:val="24"/>
              </w:rPr>
              <w:t>月与巴基斯坦萨果达大学共同建设</w:t>
            </w:r>
            <w:r w:rsidRPr="00E4382B">
              <w:rPr>
                <w:rFonts w:ascii="Times New Roman" w:eastAsia="楷体" w:hAnsi="Times New Roman"/>
                <w:sz w:val="24"/>
                <w:szCs w:val="24"/>
              </w:rPr>
              <w:t>“</w:t>
            </w:r>
            <w:r w:rsidRPr="00E4382B">
              <w:rPr>
                <w:rFonts w:ascii="Times New Roman" w:eastAsia="楷体" w:hAnsi="Times New Roman"/>
                <w:sz w:val="24"/>
                <w:szCs w:val="24"/>
              </w:rPr>
              <w:t>中巴柑橘病虫害综合防控联合研究中心</w:t>
            </w:r>
            <w:r w:rsidRPr="00E4382B">
              <w:rPr>
                <w:rFonts w:ascii="Times New Roman" w:eastAsia="楷体" w:hAnsi="Times New Roman"/>
                <w:sz w:val="24"/>
                <w:szCs w:val="24"/>
              </w:rPr>
              <w:t>”</w:t>
            </w:r>
            <w:r w:rsidRPr="00E4382B">
              <w:rPr>
                <w:rFonts w:ascii="Times New Roman" w:eastAsia="楷体" w:hAnsi="Times New Roman"/>
                <w:sz w:val="24"/>
                <w:szCs w:val="24"/>
              </w:rPr>
              <w:t>，双方达成协议将互派青年教师与博士生，优势互补，不断加强中巴双方在生物防治领域人才培养力度。</w:t>
            </w:r>
          </w:p>
          <w:p w:rsidR="003B64BB" w:rsidRPr="00E4382B" w:rsidRDefault="003B64BB" w:rsidP="003073FF">
            <w:pPr>
              <w:spacing w:beforeLines="30" w:before="114" w:line="300" w:lineRule="auto"/>
              <w:ind w:leftChars="16" w:left="34" w:firstLineChars="184" w:firstLine="442"/>
              <w:rPr>
                <w:rFonts w:ascii="Times New Roman" w:eastAsia="楷体" w:hAnsi="Times New Roman"/>
                <w:sz w:val="24"/>
                <w:szCs w:val="24"/>
              </w:rPr>
            </w:pPr>
          </w:p>
          <w:p w:rsidR="003B64BB" w:rsidRPr="00E4382B" w:rsidRDefault="003B64BB" w:rsidP="003073FF">
            <w:pPr>
              <w:spacing w:beforeLines="30" w:before="114" w:line="300" w:lineRule="auto"/>
              <w:ind w:leftChars="16" w:left="34" w:firstLineChars="184" w:firstLine="442"/>
              <w:rPr>
                <w:rFonts w:ascii="Times New Roman" w:eastAsia="楷体" w:hAnsi="Times New Roman"/>
                <w:sz w:val="24"/>
                <w:szCs w:val="24"/>
              </w:rPr>
            </w:pPr>
          </w:p>
          <w:p w:rsidR="003B64BB" w:rsidRPr="00E4382B" w:rsidRDefault="003B64BB" w:rsidP="003073FF">
            <w:pPr>
              <w:spacing w:beforeLines="30" w:before="114" w:line="300" w:lineRule="auto"/>
              <w:ind w:leftChars="16" w:left="34" w:firstLineChars="184" w:firstLine="442"/>
              <w:rPr>
                <w:rFonts w:ascii="Times New Roman" w:eastAsia="楷体" w:hAnsi="Times New Roman"/>
                <w:sz w:val="24"/>
                <w:szCs w:val="24"/>
              </w:rPr>
            </w:pPr>
          </w:p>
          <w:p w:rsidR="003B64BB" w:rsidRPr="00E4382B" w:rsidRDefault="003B64BB" w:rsidP="003073FF">
            <w:pPr>
              <w:spacing w:beforeLines="30" w:before="114" w:line="300" w:lineRule="auto"/>
              <w:ind w:leftChars="16" w:left="34" w:firstLineChars="184" w:firstLine="442"/>
              <w:rPr>
                <w:rFonts w:ascii="Times New Roman" w:eastAsia="楷体" w:hAnsi="Times New Roman"/>
                <w:sz w:val="24"/>
                <w:szCs w:val="24"/>
              </w:rPr>
            </w:pPr>
          </w:p>
          <w:p w:rsidR="003B64BB" w:rsidRPr="00E4382B" w:rsidRDefault="003B64BB" w:rsidP="003073FF">
            <w:pPr>
              <w:spacing w:beforeLines="30" w:before="114" w:line="300" w:lineRule="auto"/>
              <w:ind w:leftChars="16" w:left="34" w:firstLineChars="184" w:firstLine="442"/>
              <w:rPr>
                <w:rFonts w:ascii="Times New Roman" w:eastAsia="楷体" w:hAnsi="Times New Roman"/>
                <w:sz w:val="24"/>
                <w:szCs w:val="24"/>
              </w:rPr>
            </w:pPr>
          </w:p>
          <w:p w:rsidR="00A64BD2" w:rsidRPr="00E4382B" w:rsidRDefault="00A64BD2" w:rsidP="003E44F2">
            <w:pPr>
              <w:adjustRightInd w:val="0"/>
              <w:snapToGrid w:val="0"/>
              <w:ind w:firstLineChars="200" w:firstLine="482"/>
              <w:jc w:val="left"/>
              <w:rPr>
                <w:rFonts w:ascii="Times New Roman" w:eastAsia="仿宋" w:hAnsi="Times New Roman"/>
                <w:b/>
                <w:sz w:val="24"/>
                <w:szCs w:val="24"/>
              </w:rPr>
            </w:pPr>
          </w:p>
        </w:tc>
      </w:tr>
    </w:tbl>
    <w:p w:rsidR="00D9735F" w:rsidRPr="00E4382B" w:rsidRDefault="00D9735F" w:rsidP="00EE1E97">
      <w:pPr>
        <w:adjustRightInd w:val="0"/>
        <w:snapToGrid w:val="0"/>
        <w:rPr>
          <w:rFonts w:ascii="Times New Roman" w:eastAsia="黑体" w:hAnsi="Times New Roman"/>
          <w:b/>
          <w:sz w:val="28"/>
          <w:szCs w:val="24"/>
        </w:rPr>
      </w:pPr>
    </w:p>
    <w:p w:rsidR="00D9735F" w:rsidRPr="00E4382B" w:rsidRDefault="00D9735F">
      <w:pPr>
        <w:widowControl/>
        <w:jc w:val="left"/>
        <w:rPr>
          <w:rFonts w:ascii="Times New Roman" w:eastAsia="黑体" w:hAnsi="Times New Roman"/>
          <w:b/>
          <w:sz w:val="32"/>
          <w:szCs w:val="24"/>
        </w:rPr>
      </w:pPr>
      <w:r w:rsidRPr="00E4382B">
        <w:rPr>
          <w:rFonts w:ascii="Times New Roman" w:eastAsia="黑体" w:hAnsi="Times New Roman"/>
          <w:b/>
          <w:sz w:val="32"/>
          <w:szCs w:val="24"/>
        </w:rPr>
        <w:t>五、</w:t>
      </w:r>
      <w:r w:rsidR="007B0613" w:rsidRPr="00E4382B">
        <w:rPr>
          <w:rFonts w:ascii="Times New Roman" w:eastAsia="黑体" w:hAnsi="Times New Roman"/>
          <w:b/>
          <w:sz w:val="32"/>
          <w:szCs w:val="24"/>
        </w:rPr>
        <w:t>运营管理能力</w:t>
      </w:r>
    </w:p>
    <w:p w:rsidR="00D9735F" w:rsidRPr="00E4382B" w:rsidRDefault="00D9735F" w:rsidP="00A966BE">
      <w:pPr>
        <w:adjustRightInd w:val="0"/>
        <w:snapToGrid w:val="0"/>
        <w:rPr>
          <w:rFonts w:ascii="Times New Roman" w:eastAsia="黑体" w:hAnsi="Times New Roman"/>
          <w:b/>
          <w:sz w:val="28"/>
          <w:szCs w:val="24"/>
        </w:rPr>
      </w:pPr>
      <w:r w:rsidRPr="00E4382B">
        <w:rPr>
          <w:rFonts w:ascii="Times New Roman" w:eastAsia="黑体" w:hAnsi="Times New Roman"/>
          <w:b/>
          <w:sz w:val="28"/>
          <w:szCs w:val="24"/>
        </w:rPr>
        <w:t>1</w:t>
      </w:r>
      <w:r w:rsidRPr="00E4382B">
        <w:rPr>
          <w:rFonts w:ascii="Times New Roman" w:eastAsia="黑体" w:hAnsi="Times New Roman"/>
          <w:b/>
          <w:sz w:val="28"/>
          <w:szCs w:val="24"/>
        </w:rPr>
        <w:t>、工程研究中心内部管理情况</w:t>
      </w:r>
    </w:p>
    <w:tbl>
      <w:tblPr>
        <w:tblW w:w="5128" w:type="pct"/>
        <w:jc w:val="center"/>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6"/>
      </w:tblGrid>
      <w:tr w:rsidR="00D9735F" w:rsidRPr="00E4382B" w:rsidTr="00A966BE">
        <w:trPr>
          <w:trHeight w:val="1141"/>
          <w:jc w:val="center"/>
        </w:trPr>
        <w:tc>
          <w:tcPr>
            <w:tcW w:w="5000" w:type="pct"/>
          </w:tcPr>
          <w:p w:rsidR="00A62EA4" w:rsidRPr="00E4382B" w:rsidRDefault="00D9735F" w:rsidP="00474A98">
            <w:pPr>
              <w:adjustRightInd w:val="0"/>
              <w:snapToGrid w:val="0"/>
              <w:spacing w:before="190"/>
              <w:ind w:firstLineChars="200" w:firstLine="480"/>
              <w:jc w:val="left"/>
              <w:rPr>
                <w:rFonts w:ascii="Times New Roman" w:eastAsia="楷体" w:hAnsi="Times New Roman"/>
                <w:sz w:val="24"/>
                <w:szCs w:val="24"/>
              </w:rPr>
            </w:pPr>
            <w:r w:rsidRPr="00E4382B">
              <w:rPr>
                <w:rFonts w:ascii="Times New Roman" w:eastAsia="楷体" w:hAnsi="Times New Roman"/>
                <w:sz w:val="24"/>
                <w:szCs w:val="24"/>
              </w:rPr>
              <w:t>请简要介绍工程研究中心内部规章制度建设、日常管理工作、自主研发选题情况、技术委员会作用，科研氛围和学术风气。（</w:t>
            </w:r>
            <w:r w:rsidRPr="00E4382B">
              <w:rPr>
                <w:rFonts w:ascii="Times New Roman" w:eastAsia="楷体" w:hAnsi="Times New Roman"/>
                <w:sz w:val="24"/>
                <w:szCs w:val="24"/>
              </w:rPr>
              <w:t>400</w:t>
            </w:r>
            <w:r w:rsidRPr="00E4382B">
              <w:rPr>
                <w:rFonts w:ascii="Times New Roman" w:eastAsia="楷体" w:hAnsi="Times New Roman"/>
                <w:sz w:val="24"/>
                <w:szCs w:val="24"/>
              </w:rPr>
              <w:t>字以内）</w:t>
            </w:r>
          </w:p>
          <w:p w:rsidR="00363BA0" w:rsidRPr="00E4382B" w:rsidRDefault="00363BA0" w:rsidP="00363BA0">
            <w:pPr>
              <w:autoSpaceDE w:val="0"/>
              <w:autoSpaceDN w:val="0"/>
              <w:spacing w:beforeLines="50" w:before="190" w:line="300" w:lineRule="auto"/>
              <w:ind w:firstLineChars="200" w:firstLine="480"/>
              <w:jc w:val="left"/>
              <w:rPr>
                <w:rFonts w:ascii="Times New Roman" w:eastAsia="楷体" w:hAnsi="Times New Roman"/>
                <w:sz w:val="24"/>
                <w:szCs w:val="24"/>
              </w:rPr>
            </w:pPr>
            <w:r w:rsidRPr="00E4382B">
              <w:rPr>
                <w:rFonts w:ascii="Times New Roman" w:eastAsia="楷体" w:hAnsi="Times New Roman"/>
                <w:sz w:val="24"/>
                <w:szCs w:val="24"/>
              </w:rPr>
              <w:t>生物防治工程研究中心实行主任负责制，下设办公室负责日常的科研管理事务。中心本着</w:t>
            </w:r>
            <w:r w:rsidRPr="00E4382B">
              <w:rPr>
                <w:rFonts w:ascii="Times New Roman" w:eastAsia="楷体" w:hAnsi="Times New Roman"/>
                <w:sz w:val="24"/>
                <w:szCs w:val="24"/>
              </w:rPr>
              <w:t>“</w:t>
            </w:r>
            <w:r w:rsidRPr="00E4382B">
              <w:rPr>
                <w:rFonts w:ascii="Times New Roman" w:eastAsia="楷体" w:hAnsi="Times New Roman"/>
                <w:sz w:val="24"/>
                <w:szCs w:val="24"/>
              </w:rPr>
              <w:t>开放、流动、联合、竞争</w:t>
            </w:r>
            <w:r w:rsidRPr="00E4382B">
              <w:rPr>
                <w:rFonts w:ascii="Times New Roman" w:eastAsia="楷体" w:hAnsi="Times New Roman"/>
                <w:sz w:val="24"/>
                <w:szCs w:val="24"/>
              </w:rPr>
              <w:t>”</w:t>
            </w:r>
            <w:r w:rsidRPr="00E4382B">
              <w:rPr>
                <w:rFonts w:ascii="Times New Roman" w:eastAsia="楷体" w:hAnsi="Times New Roman"/>
                <w:sz w:val="24"/>
                <w:szCs w:val="24"/>
              </w:rPr>
              <w:t>的宗旨，在开放合作、运行管理等方面进行大胆创新，建立</w:t>
            </w:r>
            <w:r w:rsidRPr="00E4382B">
              <w:rPr>
                <w:rFonts w:ascii="Times New Roman" w:eastAsia="楷体" w:hAnsi="Times New Roman"/>
                <w:sz w:val="24"/>
                <w:szCs w:val="24"/>
              </w:rPr>
              <w:t>“</w:t>
            </w:r>
            <w:r w:rsidRPr="00E4382B">
              <w:rPr>
                <w:rFonts w:ascii="Times New Roman" w:eastAsia="楷体" w:hAnsi="Times New Roman"/>
                <w:sz w:val="24"/>
                <w:szCs w:val="24"/>
              </w:rPr>
              <w:t>政产学研用</w:t>
            </w:r>
            <w:r w:rsidRPr="00E4382B">
              <w:rPr>
                <w:rFonts w:ascii="Times New Roman" w:eastAsia="楷体" w:hAnsi="Times New Roman"/>
                <w:sz w:val="24"/>
                <w:szCs w:val="24"/>
              </w:rPr>
              <w:t>”</w:t>
            </w:r>
            <w:r w:rsidRPr="00E4382B">
              <w:rPr>
                <w:rFonts w:ascii="Times New Roman" w:eastAsia="楷体" w:hAnsi="Times New Roman"/>
                <w:sz w:val="24"/>
                <w:szCs w:val="24"/>
              </w:rPr>
              <w:t>协同创新机制及高效、灵活、开放、有序的运行机制，包括多级联动的管理体制、开放流动的人员管理机制、整体激励和个人激励相结合的多元激励机制。</w:t>
            </w:r>
          </w:p>
          <w:p w:rsidR="00363BA0" w:rsidRPr="00E4382B" w:rsidRDefault="00363BA0" w:rsidP="00363BA0">
            <w:pPr>
              <w:autoSpaceDE w:val="0"/>
              <w:autoSpaceDN w:val="0"/>
              <w:spacing w:beforeLines="50" w:before="190" w:line="300" w:lineRule="auto"/>
              <w:ind w:firstLineChars="200" w:firstLine="480"/>
              <w:jc w:val="left"/>
              <w:rPr>
                <w:rFonts w:ascii="Times New Roman" w:eastAsia="楷体" w:hAnsi="Times New Roman"/>
                <w:sz w:val="24"/>
                <w:szCs w:val="24"/>
              </w:rPr>
            </w:pPr>
            <w:r w:rsidRPr="00E4382B">
              <w:rPr>
                <w:rFonts w:ascii="Times New Roman" w:eastAsia="楷体" w:hAnsi="Times New Roman"/>
                <w:sz w:val="24"/>
                <w:szCs w:val="24"/>
              </w:rPr>
              <w:t>同时，中心实行了灵活多样的对外开放与合作机制，即以农业害虫生物防治技术和产品的产业化研发为主线，以与相关企业的合作研究、技术转让、技术入股、技术培训为契合点和切入点，实现多种投入形式、多种合作形式的运行模式，积极开展国际国内合作；积极鼓励中心人员与入站博士后根据自身优势与特长自主开展研发选题，不仅使得工程中心的研究对象与研究技术体系不断完善，而且也营造了良好、和谐的科研氛围和学术风气。</w:t>
            </w:r>
          </w:p>
          <w:p w:rsidR="00363BA0" w:rsidRPr="00E4382B" w:rsidRDefault="00363BA0" w:rsidP="00363BA0">
            <w:pPr>
              <w:autoSpaceDE w:val="0"/>
              <w:autoSpaceDN w:val="0"/>
              <w:spacing w:beforeLines="50" w:before="190" w:line="300" w:lineRule="auto"/>
              <w:ind w:firstLineChars="200" w:firstLine="480"/>
              <w:jc w:val="left"/>
              <w:rPr>
                <w:rFonts w:ascii="Times New Roman" w:eastAsia="楷体" w:hAnsi="Times New Roman"/>
                <w:sz w:val="24"/>
                <w:szCs w:val="24"/>
              </w:rPr>
            </w:pPr>
            <w:r w:rsidRPr="00E4382B">
              <w:rPr>
                <w:rFonts w:ascii="Times New Roman" w:eastAsia="楷体" w:hAnsi="Times New Roman"/>
                <w:sz w:val="24"/>
                <w:szCs w:val="24"/>
              </w:rPr>
              <w:t>每年</w:t>
            </w:r>
            <w:r w:rsidRPr="00E4382B">
              <w:rPr>
                <w:rFonts w:ascii="Times New Roman" w:eastAsia="楷体" w:hAnsi="Times New Roman"/>
                <w:sz w:val="24"/>
                <w:szCs w:val="24"/>
              </w:rPr>
              <w:t>6</w:t>
            </w:r>
            <w:r w:rsidRPr="00E4382B">
              <w:rPr>
                <w:rFonts w:ascii="Times New Roman" w:eastAsia="楷体" w:hAnsi="Times New Roman"/>
                <w:sz w:val="24"/>
                <w:szCs w:val="24"/>
              </w:rPr>
              <w:t>月份召开在穗技术委员会委员会议，</w:t>
            </w:r>
            <w:r w:rsidRPr="00E4382B">
              <w:rPr>
                <w:rFonts w:ascii="Times New Roman" w:eastAsia="楷体" w:hAnsi="Times New Roman"/>
                <w:sz w:val="24"/>
                <w:szCs w:val="24"/>
              </w:rPr>
              <w:t>12</w:t>
            </w:r>
            <w:r w:rsidRPr="00E4382B">
              <w:rPr>
                <w:rFonts w:ascii="Times New Roman" w:eastAsia="楷体" w:hAnsi="Times New Roman"/>
                <w:sz w:val="24"/>
                <w:szCs w:val="24"/>
              </w:rPr>
              <w:t>月底召开全体技术委员会年度会议，对工程</w:t>
            </w:r>
            <w:r w:rsidR="0029363B">
              <w:rPr>
                <w:rFonts w:ascii="Times New Roman" w:eastAsia="楷体" w:hAnsi="Times New Roman"/>
                <w:sz w:val="24"/>
                <w:szCs w:val="24"/>
              </w:rPr>
              <w:t>中心的年度研究工作报告进行把脉，对第二年的工作计划进行评估、提</w:t>
            </w:r>
            <w:r w:rsidR="0029363B">
              <w:rPr>
                <w:rFonts w:ascii="Times New Roman" w:eastAsia="楷体" w:hAnsi="Times New Roman" w:hint="eastAsia"/>
                <w:sz w:val="24"/>
                <w:szCs w:val="24"/>
              </w:rPr>
              <w:t>出</w:t>
            </w:r>
            <w:r w:rsidRPr="00E4382B">
              <w:rPr>
                <w:rFonts w:ascii="Times New Roman" w:eastAsia="楷体" w:hAnsi="Times New Roman"/>
                <w:sz w:val="24"/>
                <w:szCs w:val="24"/>
              </w:rPr>
              <w:t>建设性前瞻性的指导意见。</w:t>
            </w:r>
          </w:p>
          <w:p w:rsidR="00A64BD2" w:rsidRPr="00E4382B" w:rsidRDefault="00A64BD2" w:rsidP="00A64BD2">
            <w:pPr>
              <w:adjustRightInd w:val="0"/>
              <w:snapToGrid w:val="0"/>
              <w:ind w:firstLineChars="200" w:firstLine="480"/>
              <w:jc w:val="left"/>
              <w:rPr>
                <w:rFonts w:ascii="Times New Roman" w:eastAsia="仿宋" w:hAnsi="Times New Roman"/>
                <w:sz w:val="24"/>
                <w:szCs w:val="24"/>
              </w:rPr>
            </w:pPr>
          </w:p>
        </w:tc>
      </w:tr>
    </w:tbl>
    <w:p w:rsidR="00D9735F" w:rsidRPr="00E4382B" w:rsidRDefault="00D9735F" w:rsidP="00406171">
      <w:pPr>
        <w:adjustRightInd w:val="0"/>
        <w:snapToGrid w:val="0"/>
        <w:ind w:firstLineChars="200" w:firstLine="480"/>
        <w:jc w:val="left"/>
        <w:rPr>
          <w:rFonts w:ascii="Times New Roman" w:eastAsia="仿宋" w:hAnsi="Times New Roman"/>
          <w:sz w:val="24"/>
          <w:szCs w:val="24"/>
        </w:rPr>
      </w:pPr>
    </w:p>
    <w:p w:rsidR="00D9735F" w:rsidRPr="00E4382B" w:rsidRDefault="00D9735F" w:rsidP="00A966BE">
      <w:pPr>
        <w:adjustRightInd w:val="0"/>
        <w:snapToGrid w:val="0"/>
        <w:spacing w:afterLines="50" w:after="190"/>
        <w:rPr>
          <w:rFonts w:ascii="Times New Roman" w:eastAsia="黑体" w:hAnsi="Times New Roman"/>
          <w:b/>
          <w:sz w:val="28"/>
          <w:szCs w:val="24"/>
        </w:rPr>
      </w:pPr>
      <w:r w:rsidRPr="00E4382B">
        <w:rPr>
          <w:rFonts w:ascii="Times New Roman" w:eastAsia="黑体" w:hAnsi="Times New Roman"/>
          <w:b/>
          <w:sz w:val="28"/>
          <w:szCs w:val="24"/>
        </w:rPr>
        <w:t>2</w:t>
      </w:r>
      <w:r w:rsidRPr="00E4382B">
        <w:rPr>
          <w:rFonts w:ascii="Times New Roman" w:eastAsia="黑体" w:hAnsi="Times New Roman"/>
          <w:b/>
          <w:sz w:val="28"/>
          <w:szCs w:val="24"/>
        </w:rPr>
        <w:t>、主管部门和依托单位支持情况</w:t>
      </w:r>
    </w:p>
    <w:tbl>
      <w:tblPr>
        <w:tblW w:w="5172" w:type="pct"/>
        <w:jc w:val="center"/>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1"/>
      </w:tblGrid>
      <w:tr w:rsidR="00D9735F" w:rsidRPr="00E4382B" w:rsidTr="00A966BE">
        <w:trPr>
          <w:trHeight w:val="477"/>
          <w:jc w:val="center"/>
        </w:trPr>
        <w:tc>
          <w:tcPr>
            <w:tcW w:w="5000" w:type="pct"/>
          </w:tcPr>
          <w:p w:rsidR="00A62EA4" w:rsidRPr="00E4382B" w:rsidRDefault="00BD05C4" w:rsidP="0077394A">
            <w:pPr>
              <w:spacing w:beforeLines="50" w:before="190" w:line="300" w:lineRule="auto"/>
              <w:ind w:firstLineChars="200" w:firstLine="480"/>
              <w:jc w:val="left"/>
              <w:rPr>
                <w:rFonts w:ascii="Times New Roman" w:eastAsia="楷体" w:hAnsi="Times New Roman"/>
                <w:sz w:val="24"/>
                <w:szCs w:val="24"/>
              </w:rPr>
            </w:pPr>
            <w:r w:rsidRPr="00E4382B">
              <w:rPr>
                <w:rFonts w:ascii="Times New Roman" w:eastAsia="楷体" w:hAnsi="Times New Roman"/>
                <w:sz w:val="24"/>
                <w:szCs w:val="24"/>
              </w:rPr>
              <w:t>简述主管部门和依托单位为工程研究中心提供基本运行经费、相对集中的科研场所和仪器设备等条件保障的情况，在学科建设、人才引进、团队建设、研究生培养指标、自主选题研究等方面给予优先支持的情况。依托单位对工程研究中心进行年度考核的情况。（</w:t>
            </w:r>
            <w:r w:rsidRPr="00E4382B">
              <w:rPr>
                <w:rFonts w:ascii="Times New Roman" w:eastAsia="楷体" w:hAnsi="Times New Roman"/>
                <w:sz w:val="24"/>
                <w:szCs w:val="24"/>
              </w:rPr>
              <w:t>400</w:t>
            </w:r>
            <w:r w:rsidRPr="00E4382B">
              <w:rPr>
                <w:rFonts w:ascii="Times New Roman" w:eastAsia="楷体" w:hAnsi="Times New Roman"/>
                <w:sz w:val="24"/>
                <w:szCs w:val="24"/>
              </w:rPr>
              <w:t>字以内）</w:t>
            </w:r>
          </w:p>
          <w:p w:rsidR="0077394A" w:rsidRPr="00E4382B" w:rsidRDefault="0077394A" w:rsidP="0077394A">
            <w:pPr>
              <w:spacing w:beforeLines="50" w:before="190" w:afterLines="50" w:after="190" w:line="300" w:lineRule="auto"/>
              <w:ind w:firstLineChars="200" w:firstLine="480"/>
              <w:rPr>
                <w:rFonts w:ascii="Times New Roman" w:eastAsia="楷体" w:hAnsi="Times New Roman"/>
                <w:sz w:val="24"/>
                <w:szCs w:val="24"/>
              </w:rPr>
            </w:pPr>
            <w:r w:rsidRPr="00E4382B">
              <w:rPr>
                <w:rFonts w:ascii="Times New Roman" w:eastAsia="楷体" w:hAnsi="Times New Roman"/>
                <w:sz w:val="24"/>
                <w:szCs w:val="24"/>
              </w:rPr>
              <w:t>作为生物防治教育部工程研究中心的主管</w:t>
            </w:r>
            <w:r w:rsidR="00B37354">
              <w:rPr>
                <w:rFonts w:ascii="Times New Roman" w:eastAsia="楷体" w:hAnsi="Times New Roman" w:hint="eastAsia"/>
                <w:sz w:val="24"/>
                <w:szCs w:val="24"/>
              </w:rPr>
              <w:t>部门</w:t>
            </w:r>
            <w:r w:rsidRPr="00E4382B">
              <w:rPr>
                <w:rFonts w:ascii="Times New Roman" w:eastAsia="楷体" w:hAnsi="Times New Roman"/>
                <w:sz w:val="24"/>
                <w:szCs w:val="24"/>
              </w:rPr>
              <w:t>与依托单位，广东省教育厅与华南农业大学在运行经费、科研场所、仪器设备保障等方面都给予了大量的支持。</w:t>
            </w:r>
          </w:p>
          <w:p w:rsidR="0077394A" w:rsidRPr="00E4382B" w:rsidRDefault="0077394A" w:rsidP="0077394A">
            <w:pPr>
              <w:spacing w:beforeLines="50" w:before="190" w:afterLines="50" w:after="190" w:line="300" w:lineRule="auto"/>
              <w:ind w:firstLineChars="200" w:firstLine="480"/>
              <w:rPr>
                <w:rFonts w:ascii="Times New Roman" w:eastAsia="楷体" w:hAnsi="Times New Roman"/>
                <w:sz w:val="24"/>
                <w:szCs w:val="24"/>
              </w:rPr>
            </w:pPr>
            <w:r w:rsidRPr="00E4382B">
              <w:rPr>
                <w:rFonts w:ascii="Times New Roman" w:eastAsia="楷体" w:hAnsi="Times New Roman"/>
                <w:sz w:val="24"/>
                <w:szCs w:val="24"/>
              </w:rPr>
              <w:t>在科研场所方面，在工程中心所在资源环境学院大楼</w:t>
            </w:r>
            <w:r w:rsidRPr="00E4382B">
              <w:rPr>
                <w:rFonts w:ascii="Times New Roman" w:eastAsia="楷体" w:hAnsi="Times New Roman"/>
                <w:sz w:val="24"/>
                <w:szCs w:val="24"/>
              </w:rPr>
              <w:t>4-5</w:t>
            </w:r>
            <w:r w:rsidRPr="00E4382B">
              <w:rPr>
                <w:rFonts w:ascii="Times New Roman" w:eastAsia="楷体" w:hAnsi="Times New Roman"/>
                <w:sz w:val="24"/>
                <w:szCs w:val="24"/>
              </w:rPr>
              <w:t>层，给予了相对集中的科研实验室（约</w:t>
            </w:r>
            <w:r w:rsidRPr="00E4382B">
              <w:rPr>
                <w:rFonts w:ascii="Times New Roman" w:eastAsia="楷体" w:hAnsi="Times New Roman"/>
                <w:sz w:val="24"/>
                <w:szCs w:val="24"/>
              </w:rPr>
              <w:t>600M</w:t>
            </w:r>
            <w:r w:rsidRPr="00E4382B">
              <w:rPr>
                <w:rFonts w:ascii="Times New Roman" w:eastAsia="楷体" w:hAnsi="Times New Roman"/>
                <w:sz w:val="24"/>
                <w:szCs w:val="24"/>
                <w:vertAlign w:val="superscript"/>
              </w:rPr>
              <w:t>2</w:t>
            </w:r>
            <w:r w:rsidRPr="00E4382B">
              <w:rPr>
                <w:rFonts w:ascii="Times New Roman" w:eastAsia="楷体" w:hAnsi="Times New Roman"/>
                <w:sz w:val="24"/>
                <w:szCs w:val="24"/>
              </w:rPr>
              <w:t>）</w:t>
            </w:r>
            <w:r w:rsidR="0029363B">
              <w:rPr>
                <w:rFonts w:ascii="Times New Roman" w:eastAsia="楷体" w:hAnsi="Times New Roman" w:hint="eastAsia"/>
                <w:sz w:val="24"/>
                <w:szCs w:val="24"/>
              </w:rPr>
              <w:t>，</w:t>
            </w:r>
            <w:r w:rsidRPr="00E4382B">
              <w:rPr>
                <w:rFonts w:ascii="Times New Roman" w:eastAsia="楷体" w:hAnsi="Times New Roman"/>
                <w:sz w:val="24"/>
                <w:szCs w:val="24"/>
              </w:rPr>
              <w:t>在校内长岗山建立了生物防治教育部工程研究中心实习基地，包括实验楼一座（约</w:t>
            </w:r>
            <w:r w:rsidRPr="00E4382B">
              <w:rPr>
                <w:rFonts w:ascii="Times New Roman" w:eastAsia="楷体" w:hAnsi="Times New Roman"/>
                <w:sz w:val="24"/>
                <w:szCs w:val="24"/>
              </w:rPr>
              <w:t>900M</w:t>
            </w:r>
            <w:r w:rsidRPr="00E4382B">
              <w:rPr>
                <w:rFonts w:ascii="Times New Roman" w:eastAsia="楷体" w:hAnsi="Times New Roman"/>
                <w:sz w:val="24"/>
                <w:szCs w:val="24"/>
                <w:vertAlign w:val="superscript"/>
              </w:rPr>
              <w:t>2</w:t>
            </w:r>
            <w:r w:rsidRPr="00E4382B">
              <w:rPr>
                <w:rFonts w:ascii="Times New Roman" w:eastAsia="楷体" w:hAnsi="Times New Roman"/>
                <w:sz w:val="24"/>
                <w:szCs w:val="24"/>
              </w:rPr>
              <w:t>）、中型网室</w:t>
            </w:r>
            <w:r w:rsidRPr="00E4382B">
              <w:rPr>
                <w:rFonts w:ascii="Times New Roman" w:eastAsia="楷体" w:hAnsi="Times New Roman"/>
                <w:sz w:val="24"/>
                <w:szCs w:val="24"/>
              </w:rPr>
              <w:t>6</w:t>
            </w:r>
            <w:r w:rsidRPr="00E4382B">
              <w:rPr>
                <w:rFonts w:ascii="Times New Roman" w:eastAsia="楷体" w:hAnsi="Times New Roman"/>
                <w:sz w:val="24"/>
                <w:szCs w:val="24"/>
              </w:rPr>
              <w:t>座；在学校增城科研教学基地，专门划拨了</w:t>
            </w:r>
            <w:r w:rsidRPr="00E4382B">
              <w:rPr>
                <w:rFonts w:ascii="Times New Roman" w:eastAsia="楷体" w:hAnsi="Times New Roman"/>
                <w:sz w:val="24"/>
                <w:szCs w:val="24"/>
              </w:rPr>
              <w:t>70</w:t>
            </w:r>
            <w:r w:rsidRPr="00E4382B">
              <w:rPr>
                <w:rFonts w:ascii="Times New Roman" w:eastAsia="楷体" w:hAnsi="Times New Roman"/>
                <w:sz w:val="24"/>
                <w:szCs w:val="24"/>
              </w:rPr>
              <w:t>亩地，并由国家重点学科投资</w:t>
            </w:r>
            <w:r w:rsidRPr="00E4382B">
              <w:rPr>
                <w:rFonts w:ascii="Times New Roman" w:eastAsia="楷体" w:hAnsi="Times New Roman"/>
                <w:sz w:val="24"/>
                <w:szCs w:val="24"/>
              </w:rPr>
              <w:t>300</w:t>
            </w:r>
            <w:r w:rsidRPr="00E4382B">
              <w:rPr>
                <w:rFonts w:ascii="Times New Roman" w:eastAsia="楷体" w:hAnsi="Times New Roman"/>
                <w:sz w:val="24"/>
                <w:szCs w:val="24"/>
              </w:rPr>
              <w:t>万元建立了实验楼一座（</w:t>
            </w:r>
            <w:r w:rsidRPr="00E4382B">
              <w:rPr>
                <w:rFonts w:ascii="Times New Roman" w:eastAsia="楷体" w:hAnsi="Times New Roman"/>
                <w:sz w:val="24"/>
                <w:szCs w:val="24"/>
              </w:rPr>
              <w:t>800M</w:t>
            </w:r>
            <w:r w:rsidRPr="00E4382B">
              <w:rPr>
                <w:rFonts w:ascii="Times New Roman" w:eastAsia="楷体" w:hAnsi="Times New Roman"/>
                <w:sz w:val="24"/>
                <w:szCs w:val="24"/>
                <w:vertAlign w:val="superscript"/>
              </w:rPr>
              <w:t>2</w:t>
            </w:r>
            <w:r w:rsidRPr="00E4382B">
              <w:rPr>
                <w:rFonts w:ascii="Times New Roman" w:eastAsia="楷体" w:hAnsi="Times New Roman"/>
                <w:sz w:val="24"/>
                <w:szCs w:val="24"/>
              </w:rPr>
              <w:t>），大型现代化网室</w:t>
            </w:r>
            <w:r w:rsidRPr="00E4382B">
              <w:rPr>
                <w:rFonts w:ascii="Times New Roman" w:eastAsia="楷体" w:hAnsi="Times New Roman"/>
                <w:sz w:val="24"/>
                <w:szCs w:val="24"/>
              </w:rPr>
              <w:t>2</w:t>
            </w:r>
            <w:r w:rsidRPr="00E4382B">
              <w:rPr>
                <w:rFonts w:ascii="Times New Roman" w:eastAsia="楷体" w:hAnsi="Times New Roman"/>
                <w:sz w:val="24"/>
                <w:szCs w:val="24"/>
              </w:rPr>
              <w:t>座，作为生物防治技术与产品的展示</w:t>
            </w:r>
            <w:r w:rsidR="00894461" w:rsidRPr="00E4382B">
              <w:rPr>
                <w:rFonts w:ascii="Times New Roman" w:eastAsia="楷体" w:hAnsi="Times New Roman"/>
                <w:sz w:val="24"/>
                <w:szCs w:val="24"/>
              </w:rPr>
              <w:t>示范</w:t>
            </w:r>
            <w:r w:rsidRPr="00E4382B">
              <w:rPr>
                <w:rFonts w:ascii="Times New Roman" w:eastAsia="楷体" w:hAnsi="Times New Roman"/>
                <w:sz w:val="24"/>
                <w:szCs w:val="24"/>
              </w:rPr>
              <w:t>基地。</w:t>
            </w:r>
          </w:p>
          <w:p w:rsidR="0077394A" w:rsidRPr="00E4382B" w:rsidRDefault="0077394A" w:rsidP="0077394A">
            <w:pPr>
              <w:spacing w:beforeLines="50" w:before="190" w:afterLines="50" w:after="190" w:line="300" w:lineRule="auto"/>
              <w:ind w:firstLineChars="200" w:firstLine="480"/>
              <w:rPr>
                <w:rFonts w:ascii="Times New Roman" w:eastAsia="楷体" w:hAnsi="Times New Roman"/>
                <w:sz w:val="24"/>
                <w:szCs w:val="24"/>
              </w:rPr>
            </w:pPr>
            <w:r w:rsidRPr="00E4382B">
              <w:rPr>
                <w:rFonts w:ascii="Times New Roman" w:eastAsia="楷体" w:hAnsi="Times New Roman"/>
                <w:sz w:val="24"/>
                <w:szCs w:val="24"/>
              </w:rPr>
              <w:t>在运行经费与仪器设备方面，</w:t>
            </w:r>
            <w:r w:rsidRPr="00E4382B">
              <w:rPr>
                <w:rFonts w:ascii="Times New Roman" w:eastAsia="楷体" w:hAnsi="Times New Roman"/>
                <w:sz w:val="24"/>
                <w:szCs w:val="24"/>
              </w:rPr>
              <w:t>2013-2017</w:t>
            </w:r>
            <w:r w:rsidRPr="00E4382B">
              <w:rPr>
                <w:rFonts w:ascii="Times New Roman" w:eastAsia="楷体" w:hAnsi="Times New Roman"/>
                <w:sz w:val="24"/>
                <w:szCs w:val="24"/>
              </w:rPr>
              <w:t>年期间，学校每年固定给予</w:t>
            </w:r>
            <w:r w:rsidRPr="00E4382B">
              <w:rPr>
                <w:rFonts w:ascii="Times New Roman" w:eastAsia="楷体" w:hAnsi="Times New Roman"/>
                <w:sz w:val="24"/>
                <w:szCs w:val="24"/>
              </w:rPr>
              <w:t>50</w:t>
            </w:r>
            <w:r w:rsidRPr="00E4382B">
              <w:rPr>
                <w:rFonts w:ascii="Times New Roman" w:eastAsia="楷体" w:hAnsi="Times New Roman"/>
                <w:sz w:val="24"/>
                <w:szCs w:val="24"/>
              </w:rPr>
              <w:t>万元的经费，作为工程的日常科研与管理经费；此外借助于广东省高水平大学建设的契机，学校在</w:t>
            </w:r>
            <w:r w:rsidRPr="00E4382B">
              <w:rPr>
                <w:rFonts w:ascii="Times New Roman" w:eastAsia="楷体" w:hAnsi="Times New Roman"/>
                <w:sz w:val="24"/>
                <w:szCs w:val="24"/>
              </w:rPr>
              <w:t>2015-2017</w:t>
            </w:r>
            <w:r w:rsidRPr="00E4382B">
              <w:rPr>
                <w:rFonts w:ascii="Times New Roman" w:eastAsia="楷体" w:hAnsi="Times New Roman"/>
                <w:sz w:val="24"/>
                <w:szCs w:val="24"/>
              </w:rPr>
              <w:t>年先后投入约</w:t>
            </w:r>
            <w:r w:rsidRPr="00E4382B">
              <w:rPr>
                <w:rFonts w:ascii="Times New Roman" w:eastAsia="楷体" w:hAnsi="Times New Roman"/>
                <w:sz w:val="24"/>
                <w:szCs w:val="24"/>
              </w:rPr>
              <w:t>700</w:t>
            </w:r>
            <w:r w:rsidRPr="00E4382B">
              <w:rPr>
                <w:rFonts w:ascii="Times New Roman" w:eastAsia="楷体" w:hAnsi="Times New Roman"/>
                <w:sz w:val="24"/>
                <w:szCs w:val="24"/>
              </w:rPr>
              <w:t>万元，购置和更新了一大批先进的科研仪器，支持工程中心在平台建设、成果研发、技术转化、人才培养等方面不断深入发展。</w:t>
            </w:r>
          </w:p>
          <w:p w:rsidR="0077394A" w:rsidRPr="00E4382B" w:rsidRDefault="0077394A" w:rsidP="0077394A">
            <w:pPr>
              <w:spacing w:beforeLines="50" w:before="190" w:afterLines="50" w:after="190" w:line="300" w:lineRule="auto"/>
              <w:ind w:firstLineChars="200" w:firstLine="480"/>
              <w:rPr>
                <w:rFonts w:ascii="Times New Roman" w:eastAsia="楷体" w:hAnsi="Times New Roman"/>
                <w:sz w:val="24"/>
                <w:szCs w:val="24"/>
              </w:rPr>
            </w:pPr>
            <w:r w:rsidRPr="00E4382B">
              <w:rPr>
                <w:rFonts w:ascii="Times New Roman" w:eastAsia="楷体" w:hAnsi="Times New Roman"/>
                <w:sz w:val="24"/>
                <w:szCs w:val="24"/>
              </w:rPr>
              <w:t>同时，学校在工程中心的人才引进、团队建设、研究生培养指标、自主选题研究等方面都给予了倾斜，包括</w:t>
            </w:r>
            <w:r w:rsidRPr="00E4382B">
              <w:rPr>
                <w:rFonts w:ascii="Times New Roman" w:eastAsia="楷体" w:hAnsi="Times New Roman"/>
                <w:sz w:val="24"/>
                <w:szCs w:val="24"/>
              </w:rPr>
              <w:t>9</w:t>
            </w:r>
            <w:r w:rsidRPr="00E4382B">
              <w:rPr>
                <w:rFonts w:ascii="Times New Roman" w:eastAsia="楷体" w:hAnsi="Times New Roman"/>
                <w:sz w:val="24"/>
                <w:szCs w:val="24"/>
              </w:rPr>
              <w:t>名青年才俊的引进、珠江学者、青年珠江学者的聘任、根据华南地区农业发展重大需求开展科研选题与研究、与多家企业共建校外实践实习基地等。</w:t>
            </w:r>
          </w:p>
          <w:p w:rsidR="0077394A" w:rsidRPr="00E4382B" w:rsidRDefault="0077394A" w:rsidP="0077394A">
            <w:pPr>
              <w:spacing w:beforeLines="50" w:before="190" w:afterLines="50" w:after="190" w:line="300" w:lineRule="auto"/>
              <w:ind w:firstLineChars="200" w:firstLine="480"/>
              <w:rPr>
                <w:rFonts w:ascii="Times New Roman" w:eastAsia="楷体" w:hAnsi="Times New Roman"/>
                <w:sz w:val="24"/>
                <w:szCs w:val="24"/>
              </w:rPr>
            </w:pPr>
            <w:r w:rsidRPr="00E4382B">
              <w:rPr>
                <w:rFonts w:ascii="Times New Roman" w:eastAsia="楷体" w:hAnsi="Times New Roman"/>
                <w:sz w:val="24"/>
                <w:szCs w:val="24"/>
              </w:rPr>
              <w:t>华南农业大学重点实验室建设管理办公室负责对工程中心的年度考核，考核之前，广泛听取技术委员会、中心骨干研究人员、博士硕士研究生等对工程中心运转管理模式、效率、产出的意见，并将相关意见与建议及时反馈给中心管理层，指导管理层不断改进提升。</w:t>
            </w:r>
          </w:p>
          <w:p w:rsidR="00A64BD2" w:rsidRPr="00E4382B" w:rsidRDefault="00A64BD2" w:rsidP="00406171">
            <w:pPr>
              <w:adjustRightInd w:val="0"/>
              <w:snapToGrid w:val="0"/>
              <w:ind w:firstLineChars="200" w:firstLine="480"/>
              <w:jc w:val="left"/>
              <w:rPr>
                <w:rFonts w:ascii="Times New Roman" w:eastAsia="仿宋" w:hAnsi="Times New Roman"/>
                <w:sz w:val="24"/>
                <w:szCs w:val="24"/>
              </w:rPr>
            </w:pPr>
          </w:p>
        </w:tc>
      </w:tr>
    </w:tbl>
    <w:p w:rsidR="00A966BE" w:rsidRDefault="00A966BE" w:rsidP="00A966BE">
      <w:pPr>
        <w:adjustRightInd w:val="0"/>
        <w:snapToGrid w:val="0"/>
        <w:rPr>
          <w:rFonts w:ascii="Times New Roman" w:eastAsia="楷体_GB2312" w:hAnsi="Times New Roman"/>
          <w:sz w:val="28"/>
          <w:szCs w:val="24"/>
        </w:rPr>
      </w:pPr>
    </w:p>
    <w:p w:rsidR="00E4382B" w:rsidRPr="00E4382B" w:rsidRDefault="00E4382B" w:rsidP="00A966BE">
      <w:pPr>
        <w:adjustRightInd w:val="0"/>
        <w:snapToGrid w:val="0"/>
        <w:rPr>
          <w:rFonts w:ascii="Times New Roman" w:eastAsia="楷体_GB2312" w:hAnsi="Times New Roman"/>
          <w:sz w:val="28"/>
          <w:szCs w:val="24"/>
        </w:rPr>
      </w:pPr>
    </w:p>
    <w:p w:rsidR="00D9735F" w:rsidRPr="00E4382B" w:rsidRDefault="00D9735F" w:rsidP="003B64BB">
      <w:pPr>
        <w:adjustRightInd w:val="0"/>
        <w:snapToGrid w:val="0"/>
        <w:spacing w:afterLines="50" w:after="190"/>
        <w:ind w:leftChars="-67" w:left="-141"/>
        <w:rPr>
          <w:rFonts w:ascii="Times New Roman" w:eastAsia="黑体" w:hAnsi="Times New Roman"/>
          <w:b/>
          <w:sz w:val="28"/>
          <w:szCs w:val="24"/>
        </w:rPr>
      </w:pPr>
      <w:r w:rsidRPr="00E4382B">
        <w:rPr>
          <w:rFonts w:ascii="Times New Roman" w:eastAsia="黑体" w:hAnsi="Times New Roman"/>
          <w:b/>
          <w:sz w:val="28"/>
          <w:szCs w:val="24"/>
        </w:rPr>
        <w:t>3</w:t>
      </w:r>
      <w:r w:rsidRPr="00E4382B">
        <w:rPr>
          <w:rFonts w:ascii="Times New Roman" w:eastAsia="黑体" w:hAnsi="Times New Roman"/>
          <w:b/>
          <w:sz w:val="28"/>
          <w:szCs w:val="24"/>
        </w:rPr>
        <w:t>、</w:t>
      </w:r>
      <w:r w:rsidR="00625DCF" w:rsidRPr="00E4382B">
        <w:rPr>
          <w:rFonts w:ascii="Times New Roman" w:eastAsia="黑体" w:hAnsi="Times New Roman"/>
          <w:b/>
          <w:sz w:val="28"/>
          <w:szCs w:val="24"/>
        </w:rPr>
        <w:t>评估期内新增</w:t>
      </w:r>
      <w:r w:rsidRPr="00E4382B">
        <w:rPr>
          <w:rFonts w:ascii="Times New Roman" w:eastAsia="黑体" w:hAnsi="Times New Roman"/>
          <w:b/>
          <w:sz w:val="28"/>
          <w:szCs w:val="24"/>
        </w:rPr>
        <w:t>工程仪器设备</w:t>
      </w:r>
    </w:p>
    <w:tbl>
      <w:tblPr>
        <w:tblW w:w="8931" w:type="dxa"/>
        <w:tblInd w:w="-17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931"/>
      </w:tblGrid>
      <w:tr w:rsidR="00D9735F" w:rsidRPr="00E4382B" w:rsidTr="00A966BE">
        <w:trPr>
          <w:trHeight w:val="1045"/>
        </w:trPr>
        <w:tc>
          <w:tcPr>
            <w:tcW w:w="8931" w:type="dxa"/>
          </w:tcPr>
          <w:p w:rsidR="00A62EA4" w:rsidRPr="00E4382B" w:rsidRDefault="00D9735F" w:rsidP="005C12A6">
            <w:pPr>
              <w:adjustRightInd w:val="0"/>
              <w:snapToGrid w:val="0"/>
              <w:spacing w:before="190"/>
              <w:ind w:firstLineChars="200" w:firstLine="480"/>
              <w:jc w:val="left"/>
              <w:rPr>
                <w:rFonts w:ascii="Times New Roman" w:eastAsia="楷体" w:hAnsi="Times New Roman"/>
                <w:sz w:val="24"/>
                <w:szCs w:val="24"/>
              </w:rPr>
            </w:pPr>
            <w:r w:rsidRPr="00E4382B">
              <w:rPr>
                <w:rFonts w:ascii="Times New Roman" w:eastAsia="楷体" w:hAnsi="Times New Roman"/>
                <w:sz w:val="24"/>
                <w:szCs w:val="24"/>
              </w:rPr>
              <w:t>简述工程研究中心</w:t>
            </w:r>
            <w:r w:rsidR="00625DCF" w:rsidRPr="00E4382B">
              <w:rPr>
                <w:rFonts w:ascii="Times New Roman" w:eastAsia="楷体" w:hAnsi="Times New Roman"/>
                <w:sz w:val="24"/>
                <w:szCs w:val="24"/>
              </w:rPr>
              <w:t>新增</w:t>
            </w:r>
            <w:r w:rsidR="005C12A6" w:rsidRPr="00E4382B">
              <w:rPr>
                <w:rFonts w:ascii="Times New Roman" w:eastAsia="楷体" w:hAnsi="Times New Roman"/>
                <w:sz w:val="24"/>
                <w:szCs w:val="24"/>
              </w:rPr>
              <w:t>科研仪器</w:t>
            </w:r>
            <w:r w:rsidRPr="00E4382B">
              <w:rPr>
                <w:rFonts w:ascii="Times New Roman" w:eastAsia="楷体" w:hAnsi="Times New Roman"/>
                <w:sz w:val="24"/>
                <w:szCs w:val="24"/>
              </w:rPr>
              <w:t>设备情况</w:t>
            </w:r>
            <w:r w:rsidR="00625DCF" w:rsidRPr="00E4382B">
              <w:rPr>
                <w:rFonts w:ascii="Times New Roman" w:eastAsia="楷体" w:hAnsi="Times New Roman"/>
                <w:sz w:val="24"/>
                <w:szCs w:val="24"/>
              </w:rPr>
              <w:t>；</w:t>
            </w:r>
            <w:r w:rsidRPr="00E4382B">
              <w:rPr>
                <w:rFonts w:ascii="Times New Roman" w:eastAsia="楷体" w:hAnsi="Times New Roman"/>
                <w:sz w:val="24"/>
                <w:szCs w:val="24"/>
              </w:rPr>
              <w:t>研制新设备和升级改造旧设备等方面的情况</w:t>
            </w:r>
            <w:r w:rsidR="00625DCF" w:rsidRPr="00E4382B">
              <w:rPr>
                <w:rFonts w:ascii="Times New Roman" w:eastAsia="楷体" w:hAnsi="Times New Roman"/>
                <w:sz w:val="24"/>
                <w:szCs w:val="24"/>
              </w:rPr>
              <w:t>；</w:t>
            </w:r>
            <w:r w:rsidR="005C12A6" w:rsidRPr="00E4382B">
              <w:rPr>
                <w:rFonts w:ascii="Times New Roman" w:eastAsia="楷体" w:hAnsi="Times New Roman"/>
                <w:sz w:val="24"/>
                <w:szCs w:val="24"/>
              </w:rPr>
              <w:t>核心科研</w:t>
            </w:r>
            <w:r w:rsidR="00625DCF" w:rsidRPr="00E4382B">
              <w:rPr>
                <w:rFonts w:ascii="Times New Roman" w:eastAsia="楷体" w:hAnsi="Times New Roman"/>
                <w:sz w:val="24"/>
                <w:szCs w:val="24"/>
              </w:rPr>
              <w:t>仪器设备使用、开放共享情况</w:t>
            </w:r>
            <w:r w:rsidRPr="00E4382B">
              <w:rPr>
                <w:rFonts w:ascii="Times New Roman" w:eastAsia="楷体" w:hAnsi="Times New Roman"/>
                <w:sz w:val="24"/>
                <w:szCs w:val="24"/>
              </w:rPr>
              <w:t>。（</w:t>
            </w:r>
            <w:r w:rsidRPr="00E4382B">
              <w:rPr>
                <w:rFonts w:ascii="Times New Roman" w:eastAsia="楷体" w:hAnsi="Times New Roman"/>
                <w:sz w:val="24"/>
                <w:szCs w:val="24"/>
              </w:rPr>
              <w:t>400</w:t>
            </w:r>
            <w:r w:rsidRPr="00E4382B">
              <w:rPr>
                <w:rFonts w:ascii="Times New Roman" w:eastAsia="楷体" w:hAnsi="Times New Roman"/>
                <w:sz w:val="24"/>
                <w:szCs w:val="24"/>
              </w:rPr>
              <w:t>字以内）</w:t>
            </w:r>
          </w:p>
          <w:p w:rsidR="00B41037" w:rsidRPr="00E4382B" w:rsidRDefault="00B41037" w:rsidP="00B41037">
            <w:pPr>
              <w:spacing w:beforeLines="50" w:before="190" w:line="300" w:lineRule="auto"/>
              <w:ind w:firstLineChars="175" w:firstLine="420"/>
              <w:rPr>
                <w:rFonts w:ascii="Times New Roman" w:eastAsia="楷体" w:hAnsi="Times New Roman"/>
                <w:sz w:val="24"/>
                <w:szCs w:val="24"/>
              </w:rPr>
            </w:pPr>
            <w:r w:rsidRPr="00E4382B">
              <w:rPr>
                <w:rFonts w:ascii="Times New Roman" w:eastAsia="楷体" w:hAnsi="Times New Roman"/>
                <w:sz w:val="24"/>
                <w:szCs w:val="24"/>
              </w:rPr>
              <w:t>依托广东省高水平大学建设与华南农业大学运转经费的固定投入，以及科研创新的需要，</w:t>
            </w:r>
            <w:r w:rsidRPr="00E4382B">
              <w:rPr>
                <w:rFonts w:ascii="Times New Roman" w:eastAsia="楷体" w:hAnsi="Times New Roman"/>
                <w:sz w:val="24"/>
                <w:szCs w:val="24"/>
              </w:rPr>
              <w:t>2013-2017</w:t>
            </w:r>
            <w:r w:rsidRPr="00E4382B">
              <w:rPr>
                <w:rFonts w:ascii="Times New Roman" w:eastAsia="楷体" w:hAnsi="Times New Roman"/>
                <w:sz w:val="24"/>
                <w:szCs w:val="24"/>
              </w:rPr>
              <w:t>年期间，工程中心不断进行仪器设备的更新升级，先后购置了激光共聚焦显微镜、荧光倒置显微镜、荧光定量</w:t>
            </w:r>
            <w:r w:rsidRPr="00E4382B">
              <w:rPr>
                <w:rFonts w:ascii="Times New Roman" w:eastAsia="楷体" w:hAnsi="Times New Roman"/>
                <w:sz w:val="24"/>
                <w:szCs w:val="24"/>
              </w:rPr>
              <w:t>PCR</w:t>
            </w:r>
            <w:r w:rsidRPr="00E4382B">
              <w:rPr>
                <w:rFonts w:ascii="Times New Roman" w:eastAsia="楷体" w:hAnsi="Times New Roman"/>
                <w:sz w:val="24"/>
                <w:szCs w:val="24"/>
              </w:rPr>
              <w:t>仪、梯度</w:t>
            </w:r>
            <w:r w:rsidRPr="00E4382B">
              <w:rPr>
                <w:rFonts w:ascii="Times New Roman" w:eastAsia="楷体" w:hAnsi="Times New Roman"/>
                <w:sz w:val="24"/>
                <w:szCs w:val="24"/>
              </w:rPr>
              <w:t>PCR</w:t>
            </w:r>
            <w:r w:rsidRPr="00E4382B">
              <w:rPr>
                <w:rFonts w:ascii="Times New Roman" w:eastAsia="楷体" w:hAnsi="Times New Roman"/>
                <w:sz w:val="24"/>
                <w:szCs w:val="24"/>
              </w:rPr>
              <w:t>仪、分光光度计、研磨仪、制冰机、高速冷冻离心机、原位杂交仪、人工气候培养箱、恒温摇床、生物体视镜、生物显微镜、显微注射仪、低温储藏柜、天敌产品包装线、</w:t>
            </w:r>
            <w:bookmarkStart w:id="4" w:name="RANGE!B16"/>
            <w:r w:rsidRPr="00E4382B">
              <w:rPr>
                <w:rFonts w:ascii="Times New Roman" w:eastAsia="楷体" w:hAnsi="Times New Roman"/>
                <w:sz w:val="24"/>
                <w:szCs w:val="24"/>
              </w:rPr>
              <w:t>Potter</w:t>
            </w:r>
            <w:r w:rsidRPr="00E4382B">
              <w:rPr>
                <w:rFonts w:ascii="Times New Roman" w:eastAsia="楷体" w:hAnsi="Times New Roman"/>
                <w:sz w:val="24"/>
                <w:szCs w:val="24"/>
              </w:rPr>
              <w:t>喷雾塔</w:t>
            </w:r>
            <w:bookmarkEnd w:id="4"/>
            <w:r w:rsidRPr="00E4382B">
              <w:rPr>
                <w:rFonts w:ascii="Times New Roman" w:eastAsia="楷体" w:hAnsi="Times New Roman"/>
                <w:sz w:val="24"/>
                <w:szCs w:val="24"/>
              </w:rPr>
              <w:t>等一大批仪器设备，累计约</w:t>
            </w:r>
            <w:r w:rsidRPr="00E4382B">
              <w:rPr>
                <w:rFonts w:ascii="Times New Roman" w:eastAsia="楷体" w:hAnsi="Times New Roman"/>
                <w:sz w:val="24"/>
                <w:szCs w:val="24"/>
              </w:rPr>
              <w:t>600</w:t>
            </w:r>
            <w:r w:rsidRPr="00E4382B">
              <w:rPr>
                <w:rFonts w:ascii="Times New Roman" w:eastAsia="楷体" w:hAnsi="Times New Roman"/>
                <w:sz w:val="24"/>
                <w:szCs w:val="24"/>
              </w:rPr>
              <w:t>万元，为工程中心的研发创新提供了重要的平台保障。</w:t>
            </w:r>
          </w:p>
          <w:p w:rsidR="009A1DD4" w:rsidRPr="00E4382B" w:rsidRDefault="009A1DD4" w:rsidP="00B41037">
            <w:pPr>
              <w:spacing w:beforeLines="50" w:before="190" w:line="300" w:lineRule="auto"/>
              <w:ind w:firstLineChars="175" w:firstLine="420"/>
              <w:rPr>
                <w:rFonts w:ascii="Times New Roman" w:eastAsia="楷体" w:hAnsi="Times New Roman"/>
                <w:sz w:val="24"/>
                <w:szCs w:val="24"/>
              </w:rPr>
            </w:pPr>
            <w:r w:rsidRPr="00E4382B">
              <w:rPr>
                <w:rFonts w:ascii="Times New Roman" w:eastAsia="楷体" w:hAnsi="Times New Roman"/>
                <w:sz w:val="24"/>
                <w:szCs w:val="24"/>
              </w:rPr>
              <w:t>同时，工程中心的仪器设备面向各高校、科研院所以及相关企业开放共享，实行仪器使用预约制度、仪器使用登记制度，仪器共享率达到</w:t>
            </w:r>
            <w:r w:rsidRPr="00E4382B">
              <w:rPr>
                <w:rFonts w:ascii="Times New Roman" w:eastAsia="楷体" w:hAnsi="Times New Roman"/>
                <w:sz w:val="24"/>
                <w:szCs w:val="24"/>
              </w:rPr>
              <w:t>100%</w:t>
            </w:r>
            <w:r w:rsidRPr="00E4382B">
              <w:rPr>
                <w:rFonts w:ascii="Times New Roman" w:eastAsia="楷体" w:hAnsi="Times New Roman"/>
                <w:sz w:val="24"/>
                <w:szCs w:val="24"/>
              </w:rPr>
              <w:t>，大型仪器如荧光倒置显微镜、荧光定量</w:t>
            </w:r>
            <w:r w:rsidRPr="00E4382B">
              <w:rPr>
                <w:rFonts w:ascii="Times New Roman" w:eastAsia="楷体" w:hAnsi="Times New Roman"/>
                <w:sz w:val="24"/>
                <w:szCs w:val="24"/>
              </w:rPr>
              <w:t>PCR</w:t>
            </w:r>
            <w:r w:rsidRPr="00E4382B">
              <w:rPr>
                <w:rFonts w:ascii="Times New Roman" w:eastAsia="楷体" w:hAnsi="Times New Roman"/>
                <w:sz w:val="24"/>
                <w:szCs w:val="24"/>
              </w:rPr>
              <w:t>仪等是使用时长超多</w:t>
            </w:r>
            <w:r w:rsidRPr="00E4382B">
              <w:rPr>
                <w:rFonts w:ascii="Times New Roman" w:eastAsia="楷体" w:hAnsi="Times New Roman"/>
                <w:sz w:val="24"/>
                <w:szCs w:val="24"/>
              </w:rPr>
              <w:t>12</w:t>
            </w:r>
            <w:r w:rsidRPr="00E4382B">
              <w:rPr>
                <w:rFonts w:ascii="Times New Roman" w:eastAsia="楷体" w:hAnsi="Times New Roman"/>
                <w:sz w:val="24"/>
                <w:szCs w:val="24"/>
              </w:rPr>
              <w:t>小时</w:t>
            </w:r>
            <w:r w:rsidRPr="00E4382B">
              <w:rPr>
                <w:rFonts w:ascii="Times New Roman" w:eastAsia="楷体" w:hAnsi="Times New Roman"/>
                <w:sz w:val="24"/>
                <w:szCs w:val="24"/>
              </w:rPr>
              <w:t>/</w:t>
            </w:r>
            <w:r w:rsidRPr="00E4382B">
              <w:rPr>
                <w:rFonts w:ascii="Times New Roman" w:eastAsia="楷体" w:hAnsi="Times New Roman"/>
                <w:sz w:val="24"/>
                <w:szCs w:val="24"/>
              </w:rPr>
              <w:t>天，为华南地区害虫生防治技术与产品的研发做出了相应的贡献。</w:t>
            </w:r>
          </w:p>
          <w:p w:rsidR="00A64BD2" w:rsidRPr="00E4382B" w:rsidRDefault="00A64BD2" w:rsidP="00A64BD2">
            <w:pPr>
              <w:adjustRightInd w:val="0"/>
              <w:snapToGrid w:val="0"/>
              <w:ind w:firstLineChars="200" w:firstLine="480"/>
              <w:jc w:val="left"/>
              <w:rPr>
                <w:rFonts w:ascii="Times New Roman" w:eastAsia="楷体" w:hAnsi="Times New Roman"/>
                <w:sz w:val="24"/>
                <w:szCs w:val="24"/>
              </w:rPr>
            </w:pPr>
          </w:p>
        </w:tc>
      </w:tr>
    </w:tbl>
    <w:p w:rsidR="00A966BE" w:rsidRPr="00E4382B" w:rsidRDefault="00A966BE" w:rsidP="00A966BE">
      <w:pPr>
        <w:adjustRightInd w:val="0"/>
        <w:snapToGrid w:val="0"/>
        <w:rPr>
          <w:rFonts w:ascii="Times New Roman" w:eastAsia="黑体" w:hAnsi="Times New Roman"/>
          <w:b/>
          <w:sz w:val="28"/>
          <w:szCs w:val="28"/>
        </w:rPr>
      </w:pPr>
    </w:p>
    <w:p w:rsidR="00D9735F" w:rsidRPr="00E4382B" w:rsidRDefault="00D9735F" w:rsidP="00A966BE">
      <w:pPr>
        <w:adjustRightInd w:val="0"/>
        <w:snapToGrid w:val="0"/>
        <w:spacing w:afterLines="50" w:after="190"/>
        <w:rPr>
          <w:rFonts w:ascii="Times New Roman" w:eastAsia="黑体" w:hAnsi="Times New Roman"/>
          <w:b/>
          <w:sz w:val="28"/>
          <w:szCs w:val="24"/>
        </w:rPr>
      </w:pPr>
      <w:r w:rsidRPr="00E4382B">
        <w:rPr>
          <w:rFonts w:ascii="Times New Roman" w:eastAsia="黑体" w:hAnsi="Times New Roman"/>
          <w:b/>
          <w:sz w:val="28"/>
          <w:szCs w:val="24"/>
        </w:rPr>
        <w:t>4</w:t>
      </w:r>
      <w:r w:rsidRPr="00E4382B">
        <w:rPr>
          <w:rFonts w:ascii="Times New Roman" w:eastAsia="黑体" w:hAnsi="Times New Roman"/>
          <w:b/>
          <w:sz w:val="28"/>
          <w:szCs w:val="24"/>
        </w:rPr>
        <w:t>、发展思路与潜力</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D9735F" w:rsidRPr="00E4382B" w:rsidTr="00A966BE">
        <w:trPr>
          <w:trHeight w:val="1028"/>
        </w:trPr>
        <w:tc>
          <w:tcPr>
            <w:tcW w:w="8931" w:type="dxa"/>
          </w:tcPr>
          <w:p w:rsidR="00A62EA4" w:rsidRPr="00E4382B" w:rsidRDefault="00BD05C4" w:rsidP="00EE1E97">
            <w:pPr>
              <w:adjustRightInd w:val="0"/>
              <w:snapToGrid w:val="0"/>
              <w:spacing w:before="190"/>
              <w:ind w:firstLineChars="200" w:firstLine="480"/>
              <w:jc w:val="left"/>
              <w:rPr>
                <w:rFonts w:ascii="Times New Roman" w:eastAsia="楷体" w:hAnsi="Times New Roman"/>
                <w:sz w:val="24"/>
                <w:szCs w:val="24"/>
              </w:rPr>
            </w:pPr>
            <w:r w:rsidRPr="00E4382B">
              <w:rPr>
                <w:rFonts w:ascii="Times New Roman" w:eastAsia="楷体" w:hAnsi="Times New Roman"/>
                <w:sz w:val="24"/>
                <w:szCs w:val="24"/>
              </w:rPr>
              <w:t>简要介绍</w:t>
            </w:r>
            <w:r w:rsidR="00D9735F" w:rsidRPr="00E4382B">
              <w:rPr>
                <w:rFonts w:ascii="Times New Roman" w:eastAsia="楷体" w:hAnsi="Times New Roman"/>
                <w:sz w:val="24"/>
                <w:szCs w:val="24"/>
              </w:rPr>
              <w:t>工程研究中心</w:t>
            </w:r>
            <w:r w:rsidRPr="00E4382B">
              <w:rPr>
                <w:rFonts w:ascii="Times New Roman" w:eastAsia="楷体" w:hAnsi="Times New Roman"/>
                <w:sz w:val="24"/>
                <w:szCs w:val="24"/>
              </w:rPr>
              <w:t>的优势与存在的不足、今后的建设目标、发展思路和保障举措等。（</w:t>
            </w:r>
            <w:r w:rsidRPr="00E4382B">
              <w:rPr>
                <w:rFonts w:ascii="Times New Roman" w:eastAsia="楷体" w:hAnsi="Times New Roman"/>
                <w:sz w:val="24"/>
                <w:szCs w:val="24"/>
              </w:rPr>
              <w:t>400</w:t>
            </w:r>
            <w:r w:rsidRPr="00E4382B">
              <w:rPr>
                <w:rFonts w:ascii="Times New Roman" w:eastAsia="楷体" w:hAnsi="Times New Roman"/>
                <w:sz w:val="24"/>
                <w:szCs w:val="24"/>
              </w:rPr>
              <w:t>字以内）</w:t>
            </w:r>
          </w:p>
          <w:p w:rsidR="00D9735F" w:rsidRPr="00E4382B" w:rsidRDefault="00D9735F" w:rsidP="00A64BD2">
            <w:pPr>
              <w:adjustRightInd w:val="0"/>
              <w:snapToGrid w:val="0"/>
              <w:ind w:firstLineChars="200" w:firstLine="480"/>
              <w:jc w:val="left"/>
              <w:rPr>
                <w:rFonts w:ascii="Times New Roman" w:eastAsia="仿宋" w:hAnsi="Times New Roman"/>
                <w:sz w:val="24"/>
                <w:szCs w:val="24"/>
              </w:rPr>
            </w:pPr>
          </w:p>
          <w:p w:rsidR="00644C9F" w:rsidRPr="00E4382B" w:rsidRDefault="00644C9F" w:rsidP="00644C9F">
            <w:pPr>
              <w:spacing w:beforeLines="30" w:before="114" w:line="300" w:lineRule="auto"/>
              <w:ind w:leftChars="50" w:left="105" w:firstLineChars="200" w:firstLine="480"/>
              <w:rPr>
                <w:rFonts w:ascii="Times New Roman" w:eastAsia="楷体" w:hAnsi="Times New Roman"/>
                <w:sz w:val="24"/>
                <w:szCs w:val="24"/>
              </w:rPr>
            </w:pPr>
            <w:r w:rsidRPr="00E4382B">
              <w:rPr>
                <w:rFonts w:ascii="Times New Roman" w:eastAsia="楷体" w:hAnsi="Times New Roman"/>
                <w:sz w:val="24"/>
                <w:szCs w:val="24"/>
              </w:rPr>
              <w:t>当前，社会经济快速发展与农作物病虫害频发、环境污染加剧之间矛盾日益突出。生物防治教育部工程研究中心地处广州，所属的热带亚热带气候使得华南地区生物多样性尤其是天敌种质资源丰富，产品研发、创新潜力与优势明显；同时，由于气候高温高湿，病虫害发生严重，使得生物防治产品与技术的社会需求应用前景巨大。</w:t>
            </w:r>
          </w:p>
          <w:p w:rsidR="00644C9F" w:rsidRPr="00E4382B" w:rsidRDefault="00644C9F" w:rsidP="00644C9F">
            <w:pPr>
              <w:spacing w:beforeLines="30" w:before="114" w:line="300" w:lineRule="auto"/>
              <w:ind w:leftChars="50" w:left="105" w:firstLineChars="200" w:firstLine="480"/>
              <w:rPr>
                <w:rFonts w:ascii="Times New Roman" w:eastAsia="楷体" w:hAnsi="Times New Roman"/>
                <w:sz w:val="24"/>
                <w:szCs w:val="24"/>
              </w:rPr>
            </w:pPr>
            <w:r w:rsidRPr="00E4382B">
              <w:rPr>
                <w:rFonts w:ascii="Times New Roman" w:eastAsia="楷体" w:hAnsi="Times New Roman"/>
                <w:sz w:val="24"/>
                <w:szCs w:val="24"/>
              </w:rPr>
              <w:t>不足之处在于，天敌昆虫产品可以直接用于田间果园的害虫防控，但由于国家政策的规定，昆虫病原微生物制剂与植物源制剂在成为正式产品可以生产销售之前，要经过小试、中试、环评等多个环节，耗时耗力，这是工程中心成果转化与应用面临的关键问题所在。</w:t>
            </w:r>
          </w:p>
          <w:p w:rsidR="00644C9F" w:rsidRPr="00E4382B" w:rsidRDefault="00644C9F" w:rsidP="00644C9F">
            <w:pPr>
              <w:spacing w:beforeLines="30" w:before="114" w:line="300" w:lineRule="auto"/>
              <w:ind w:leftChars="50" w:left="105" w:firstLineChars="200" w:firstLine="480"/>
              <w:rPr>
                <w:rFonts w:ascii="Times New Roman" w:eastAsia="楷体" w:hAnsi="Times New Roman"/>
                <w:sz w:val="24"/>
                <w:szCs w:val="24"/>
              </w:rPr>
            </w:pPr>
            <w:r w:rsidRPr="00E4382B">
              <w:rPr>
                <w:rFonts w:ascii="Times New Roman" w:eastAsia="楷体" w:hAnsi="Times New Roman"/>
                <w:sz w:val="24"/>
                <w:szCs w:val="24"/>
              </w:rPr>
              <w:t>今后，工程中心将面向华南地区食品安全、生物安全、环境保护的重大需求，以广东现代农业发展、农作物病虫害防控领域急需解决的关键问题为出发点，不断加强人才团队建设，大力开展基础研究、科技创新，寻求以相关企业的深入合作，突破成果转化与产品商品化的瓶颈，力争在集成创新与成果应用方面取得重大突破；一方面为为学校</w:t>
            </w:r>
            <w:r w:rsidRPr="00E4382B">
              <w:rPr>
                <w:rFonts w:ascii="Times New Roman" w:eastAsia="楷体" w:hAnsi="Times New Roman"/>
                <w:sz w:val="24"/>
                <w:szCs w:val="24"/>
              </w:rPr>
              <w:t>“</w:t>
            </w:r>
            <w:r w:rsidRPr="00E4382B">
              <w:rPr>
                <w:rFonts w:ascii="Times New Roman" w:eastAsia="楷体" w:hAnsi="Times New Roman"/>
                <w:sz w:val="24"/>
                <w:szCs w:val="24"/>
              </w:rPr>
              <w:t>植物与动物学、农业科学</w:t>
            </w:r>
            <w:r w:rsidRPr="00E4382B">
              <w:rPr>
                <w:rFonts w:ascii="Times New Roman" w:eastAsia="楷体" w:hAnsi="Times New Roman"/>
                <w:sz w:val="24"/>
                <w:szCs w:val="24"/>
              </w:rPr>
              <w:t>”</w:t>
            </w:r>
            <w:r w:rsidRPr="00E4382B">
              <w:rPr>
                <w:rFonts w:ascii="Times New Roman" w:eastAsia="楷体" w:hAnsi="Times New Roman"/>
                <w:sz w:val="24"/>
                <w:szCs w:val="24"/>
              </w:rPr>
              <w:t>进入全球</w:t>
            </w:r>
            <w:r w:rsidRPr="00E4382B">
              <w:rPr>
                <w:rFonts w:ascii="Times New Roman" w:eastAsia="楷体" w:hAnsi="Times New Roman"/>
                <w:sz w:val="24"/>
                <w:szCs w:val="24"/>
              </w:rPr>
              <w:t>ESI</w:t>
            </w:r>
            <w:r w:rsidRPr="00E4382B">
              <w:rPr>
                <w:rFonts w:ascii="Times New Roman" w:eastAsia="楷体" w:hAnsi="Times New Roman"/>
                <w:sz w:val="24"/>
                <w:szCs w:val="24"/>
              </w:rPr>
              <w:t>前</w:t>
            </w:r>
            <w:r w:rsidRPr="00E4382B">
              <w:rPr>
                <w:rFonts w:ascii="Times New Roman" w:eastAsia="楷体" w:hAnsi="Times New Roman"/>
                <w:sz w:val="24"/>
                <w:szCs w:val="24"/>
              </w:rPr>
              <w:t>5‰</w:t>
            </w:r>
            <w:r w:rsidRPr="00E4382B">
              <w:rPr>
                <w:rFonts w:ascii="Times New Roman" w:eastAsia="楷体" w:hAnsi="Times New Roman"/>
                <w:sz w:val="24"/>
                <w:szCs w:val="24"/>
              </w:rPr>
              <w:t>做出贡献，同时力争在教育部工程中心的基础上，建成国家农业病虫害生物防治工程技术研究中心或创新中心，为华南地区农林业的健康发展做出应用的贡献。</w:t>
            </w:r>
          </w:p>
          <w:p w:rsidR="00A64BD2" w:rsidRPr="00E4382B" w:rsidRDefault="00A64BD2" w:rsidP="00406171">
            <w:pPr>
              <w:adjustRightInd w:val="0"/>
              <w:snapToGrid w:val="0"/>
              <w:ind w:firstLineChars="200" w:firstLine="482"/>
              <w:jc w:val="left"/>
              <w:rPr>
                <w:rFonts w:ascii="Times New Roman" w:eastAsia="仿宋" w:hAnsi="Times New Roman"/>
                <w:b/>
                <w:sz w:val="24"/>
                <w:szCs w:val="24"/>
              </w:rPr>
            </w:pPr>
          </w:p>
          <w:p w:rsidR="003B64BB" w:rsidRPr="00E4382B" w:rsidRDefault="003B64BB" w:rsidP="00406171">
            <w:pPr>
              <w:adjustRightInd w:val="0"/>
              <w:snapToGrid w:val="0"/>
              <w:ind w:firstLineChars="200" w:firstLine="482"/>
              <w:jc w:val="left"/>
              <w:rPr>
                <w:rFonts w:ascii="Times New Roman" w:eastAsia="仿宋" w:hAnsi="Times New Roman"/>
                <w:b/>
                <w:sz w:val="24"/>
                <w:szCs w:val="24"/>
              </w:rPr>
            </w:pPr>
          </w:p>
        </w:tc>
      </w:tr>
    </w:tbl>
    <w:p w:rsidR="00D9735F" w:rsidRPr="00E4382B" w:rsidRDefault="00D9735F" w:rsidP="00A966BE">
      <w:pPr>
        <w:adjustRightInd w:val="0"/>
        <w:snapToGrid w:val="0"/>
        <w:rPr>
          <w:rFonts w:ascii="Times New Roman" w:eastAsia="黑体" w:hAnsi="Times New Roman"/>
          <w:b/>
          <w:bCs/>
          <w:sz w:val="32"/>
          <w:szCs w:val="24"/>
        </w:rPr>
      </w:pPr>
      <w:r w:rsidRPr="00E4382B">
        <w:rPr>
          <w:rFonts w:ascii="Times New Roman" w:eastAsia="黑体" w:hAnsi="Times New Roman"/>
          <w:b/>
          <w:bCs/>
          <w:sz w:val="32"/>
          <w:szCs w:val="24"/>
        </w:rPr>
        <w:t>六、审核意见</w:t>
      </w:r>
    </w:p>
    <w:p w:rsidR="00D9735F" w:rsidRPr="00E4382B" w:rsidRDefault="00D9735F">
      <w:pPr>
        <w:adjustRightInd w:val="0"/>
        <w:snapToGrid w:val="0"/>
        <w:rPr>
          <w:rFonts w:ascii="Times New Roman" w:eastAsia="楷体_GB2312" w:hAnsi="Times New Roman"/>
          <w:sz w:val="24"/>
          <w:szCs w:val="24"/>
        </w:rPr>
      </w:pPr>
    </w:p>
    <w:tbl>
      <w:tblPr>
        <w:tblW w:w="8979" w:type="dxa"/>
        <w:jc w:val="center"/>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79"/>
      </w:tblGrid>
      <w:tr w:rsidR="00D9735F" w:rsidRPr="00E4382B" w:rsidTr="00A966BE">
        <w:trPr>
          <w:trHeight w:val="3119"/>
          <w:jc w:val="center"/>
        </w:trPr>
        <w:tc>
          <w:tcPr>
            <w:tcW w:w="8979" w:type="dxa"/>
          </w:tcPr>
          <w:p w:rsidR="00A62EA4" w:rsidRPr="00E4382B" w:rsidRDefault="00A62EA4" w:rsidP="00EE1E97">
            <w:pPr>
              <w:adjustRightInd w:val="0"/>
              <w:snapToGrid w:val="0"/>
              <w:ind w:firstLineChars="200" w:firstLine="480"/>
              <w:jc w:val="left"/>
              <w:rPr>
                <w:rFonts w:ascii="Times New Roman" w:eastAsia="楷体" w:hAnsi="Times New Roman"/>
                <w:sz w:val="24"/>
                <w:szCs w:val="24"/>
              </w:rPr>
            </w:pPr>
          </w:p>
          <w:p w:rsidR="00A62EA4" w:rsidRPr="00E4382B" w:rsidRDefault="00BD05C4" w:rsidP="00EE1E97">
            <w:pPr>
              <w:adjustRightInd w:val="0"/>
              <w:snapToGrid w:val="0"/>
              <w:ind w:firstLineChars="200" w:firstLine="480"/>
              <w:jc w:val="left"/>
              <w:rPr>
                <w:rFonts w:ascii="Times New Roman" w:eastAsia="楷体" w:hAnsi="Times New Roman"/>
                <w:sz w:val="24"/>
                <w:szCs w:val="24"/>
              </w:rPr>
            </w:pPr>
            <w:r w:rsidRPr="00E4382B">
              <w:rPr>
                <w:rFonts w:ascii="Times New Roman" w:eastAsia="楷体" w:hAnsi="Times New Roman"/>
                <w:sz w:val="24"/>
                <w:szCs w:val="24"/>
              </w:rPr>
              <w:t>工程研究中心承诺所填内容属实，数据准确可靠。</w:t>
            </w:r>
          </w:p>
          <w:p w:rsidR="00A62EA4" w:rsidRPr="00E4382B" w:rsidRDefault="00A62EA4" w:rsidP="00EE1E97">
            <w:pPr>
              <w:adjustRightInd w:val="0"/>
              <w:snapToGrid w:val="0"/>
              <w:ind w:firstLineChars="200" w:firstLine="480"/>
              <w:jc w:val="left"/>
              <w:rPr>
                <w:rFonts w:ascii="Times New Roman" w:eastAsia="楷体_GB2312" w:hAnsi="Times New Roman"/>
                <w:sz w:val="24"/>
                <w:szCs w:val="24"/>
              </w:rPr>
            </w:pPr>
          </w:p>
          <w:p w:rsidR="00D9735F" w:rsidRPr="00E4382B" w:rsidRDefault="00D9735F">
            <w:pPr>
              <w:adjustRightInd w:val="0"/>
              <w:snapToGrid w:val="0"/>
              <w:rPr>
                <w:rFonts w:ascii="Times New Roman" w:eastAsia="楷体_GB2312" w:hAnsi="Times New Roman"/>
                <w:sz w:val="24"/>
                <w:szCs w:val="24"/>
              </w:rPr>
            </w:pPr>
          </w:p>
          <w:p w:rsidR="00D9735F" w:rsidRPr="00E4382B" w:rsidRDefault="00D9735F">
            <w:pPr>
              <w:adjustRightInd w:val="0"/>
              <w:snapToGrid w:val="0"/>
              <w:rPr>
                <w:rFonts w:ascii="Times New Roman" w:eastAsia="楷体_GB2312" w:hAnsi="Times New Roman"/>
                <w:sz w:val="24"/>
                <w:szCs w:val="24"/>
              </w:rPr>
            </w:pPr>
          </w:p>
          <w:p w:rsidR="00D9735F" w:rsidRPr="00E4382B" w:rsidRDefault="00D9735F">
            <w:pPr>
              <w:adjustRightInd w:val="0"/>
              <w:snapToGrid w:val="0"/>
              <w:ind w:rightChars="711" w:right="1493"/>
              <w:jc w:val="right"/>
              <w:rPr>
                <w:rFonts w:ascii="Times New Roman" w:eastAsia="楷体_GB2312" w:hAnsi="Times New Roman"/>
                <w:sz w:val="24"/>
                <w:szCs w:val="24"/>
              </w:rPr>
            </w:pPr>
            <w:r w:rsidRPr="00E4382B">
              <w:rPr>
                <w:rFonts w:ascii="Times New Roman" w:eastAsia="楷体_GB2312" w:hAnsi="Times New Roman"/>
                <w:sz w:val="24"/>
                <w:szCs w:val="24"/>
              </w:rPr>
              <w:t>数据审核人：</w:t>
            </w:r>
          </w:p>
          <w:p w:rsidR="00D9735F" w:rsidRPr="00E4382B" w:rsidRDefault="00D9735F">
            <w:pPr>
              <w:adjustRightInd w:val="0"/>
              <w:snapToGrid w:val="0"/>
              <w:ind w:rightChars="711" w:right="1493"/>
              <w:jc w:val="right"/>
              <w:rPr>
                <w:rFonts w:ascii="Times New Roman" w:eastAsia="楷体_GB2312" w:hAnsi="Times New Roman"/>
                <w:sz w:val="24"/>
                <w:szCs w:val="24"/>
              </w:rPr>
            </w:pPr>
            <w:r w:rsidRPr="00E4382B">
              <w:rPr>
                <w:rFonts w:ascii="Times New Roman" w:eastAsia="楷体_GB2312" w:hAnsi="Times New Roman"/>
                <w:sz w:val="24"/>
                <w:szCs w:val="24"/>
              </w:rPr>
              <w:t>工程研究中心主任：</w:t>
            </w:r>
          </w:p>
          <w:p w:rsidR="00D9735F" w:rsidRPr="00E4382B" w:rsidRDefault="00D9735F">
            <w:pPr>
              <w:adjustRightInd w:val="0"/>
              <w:snapToGrid w:val="0"/>
              <w:ind w:rightChars="711" w:right="1493"/>
              <w:jc w:val="right"/>
              <w:rPr>
                <w:rFonts w:ascii="Times New Roman" w:eastAsia="楷体_GB2312" w:hAnsi="Times New Roman"/>
                <w:sz w:val="24"/>
                <w:szCs w:val="24"/>
              </w:rPr>
            </w:pPr>
            <w:r w:rsidRPr="00E4382B">
              <w:rPr>
                <w:rFonts w:ascii="Times New Roman" w:eastAsia="楷体_GB2312" w:hAnsi="Times New Roman"/>
                <w:sz w:val="24"/>
                <w:szCs w:val="24"/>
              </w:rPr>
              <w:t>（单位公章）</w:t>
            </w:r>
          </w:p>
          <w:p w:rsidR="00D9735F" w:rsidRPr="00E4382B" w:rsidRDefault="00D9735F" w:rsidP="00625DCF">
            <w:pPr>
              <w:wordWrap w:val="0"/>
              <w:adjustRightInd w:val="0"/>
              <w:snapToGrid w:val="0"/>
              <w:ind w:rightChars="374" w:right="785"/>
              <w:jc w:val="right"/>
              <w:rPr>
                <w:rFonts w:ascii="Times New Roman" w:eastAsia="楷体_GB2312" w:hAnsi="Times New Roman"/>
                <w:sz w:val="24"/>
                <w:szCs w:val="24"/>
              </w:rPr>
            </w:pPr>
            <w:r w:rsidRPr="00E4382B">
              <w:rPr>
                <w:rFonts w:ascii="Times New Roman" w:eastAsia="楷体_GB2312" w:hAnsi="Times New Roman"/>
                <w:sz w:val="24"/>
                <w:szCs w:val="24"/>
              </w:rPr>
              <w:t>年</w:t>
            </w:r>
            <w:r w:rsidR="00E6513A">
              <w:rPr>
                <w:rFonts w:ascii="Times New Roman" w:eastAsia="楷体_GB2312" w:hAnsi="Times New Roman" w:hint="eastAsia"/>
                <w:sz w:val="24"/>
                <w:szCs w:val="24"/>
              </w:rPr>
              <w:t xml:space="preserve">    </w:t>
            </w:r>
            <w:r w:rsidRPr="00E4382B">
              <w:rPr>
                <w:rFonts w:ascii="Times New Roman" w:eastAsia="楷体_GB2312" w:hAnsi="Times New Roman"/>
                <w:sz w:val="24"/>
                <w:szCs w:val="24"/>
              </w:rPr>
              <w:t>月</w:t>
            </w:r>
            <w:r w:rsidR="00E6513A">
              <w:rPr>
                <w:rFonts w:ascii="Times New Roman" w:eastAsia="楷体_GB2312" w:hAnsi="Times New Roman" w:hint="eastAsia"/>
                <w:sz w:val="24"/>
                <w:szCs w:val="24"/>
              </w:rPr>
              <w:t xml:space="preserve">   </w:t>
            </w:r>
            <w:r w:rsidRPr="00E4382B">
              <w:rPr>
                <w:rFonts w:ascii="Times New Roman" w:eastAsia="楷体_GB2312" w:hAnsi="Times New Roman"/>
                <w:sz w:val="24"/>
                <w:szCs w:val="24"/>
              </w:rPr>
              <w:t>日</w:t>
            </w:r>
          </w:p>
        </w:tc>
      </w:tr>
      <w:tr w:rsidR="00D9735F" w:rsidRPr="00E4382B" w:rsidTr="00A966BE">
        <w:trPr>
          <w:trHeight w:val="3119"/>
          <w:jc w:val="center"/>
        </w:trPr>
        <w:tc>
          <w:tcPr>
            <w:tcW w:w="8979" w:type="dxa"/>
          </w:tcPr>
          <w:p w:rsidR="00D9735F" w:rsidRPr="00E4382B" w:rsidRDefault="00D9735F">
            <w:pPr>
              <w:adjustRightInd w:val="0"/>
              <w:snapToGrid w:val="0"/>
              <w:rPr>
                <w:rFonts w:ascii="Times New Roman" w:eastAsia="楷体_GB2312" w:hAnsi="Times New Roman"/>
                <w:sz w:val="24"/>
                <w:szCs w:val="24"/>
              </w:rPr>
            </w:pPr>
          </w:p>
          <w:p w:rsidR="00D9735F" w:rsidRPr="00E4382B" w:rsidRDefault="00D9735F">
            <w:pPr>
              <w:adjustRightInd w:val="0"/>
              <w:snapToGrid w:val="0"/>
              <w:rPr>
                <w:rFonts w:ascii="Times New Roman" w:eastAsia="楷体_GB2312" w:hAnsi="Times New Roman"/>
                <w:sz w:val="24"/>
                <w:szCs w:val="24"/>
              </w:rPr>
            </w:pPr>
            <w:r w:rsidRPr="00E4382B">
              <w:rPr>
                <w:rFonts w:ascii="Times New Roman" w:eastAsia="楷体_GB2312" w:hAnsi="Times New Roman"/>
                <w:sz w:val="24"/>
                <w:szCs w:val="24"/>
              </w:rPr>
              <w:t>依托单位审核意见</w:t>
            </w:r>
          </w:p>
          <w:p w:rsidR="00D9735F" w:rsidRPr="00E4382B" w:rsidRDefault="00D9735F">
            <w:pPr>
              <w:adjustRightInd w:val="0"/>
              <w:snapToGrid w:val="0"/>
              <w:rPr>
                <w:rFonts w:ascii="Times New Roman" w:eastAsia="楷体_GB2312" w:hAnsi="Times New Roman"/>
                <w:sz w:val="24"/>
                <w:szCs w:val="24"/>
              </w:rPr>
            </w:pPr>
          </w:p>
          <w:p w:rsidR="00D9735F" w:rsidRPr="00E4382B" w:rsidRDefault="00D9735F">
            <w:pPr>
              <w:adjustRightInd w:val="0"/>
              <w:snapToGrid w:val="0"/>
              <w:rPr>
                <w:rFonts w:ascii="Times New Roman" w:eastAsia="楷体_GB2312" w:hAnsi="Times New Roman"/>
                <w:sz w:val="24"/>
                <w:szCs w:val="24"/>
              </w:rPr>
            </w:pPr>
          </w:p>
          <w:p w:rsidR="00D9735F" w:rsidRPr="00E4382B" w:rsidRDefault="00D9735F">
            <w:pPr>
              <w:adjustRightInd w:val="0"/>
              <w:snapToGrid w:val="0"/>
              <w:rPr>
                <w:rFonts w:ascii="Times New Roman" w:eastAsia="楷体_GB2312" w:hAnsi="Times New Roman"/>
                <w:sz w:val="24"/>
                <w:szCs w:val="24"/>
              </w:rPr>
            </w:pPr>
          </w:p>
          <w:p w:rsidR="00D9735F" w:rsidRPr="00E4382B" w:rsidRDefault="00D9735F">
            <w:pPr>
              <w:adjustRightInd w:val="0"/>
              <w:snapToGrid w:val="0"/>
              <w:ind w:rightChars="711" w:right="1493"/>
              <w:jc w:val="right"/>
              <w:rPr>
                <w:rFonts w:ascii="Times New Roman" w:eastAsia="楷体_GB2312" w:hAnsi="Times New Roman"/>
                <w:sz w:val="24"/>
                <w:szCs w:val="24"/>
              </w:rPr>
            </w:pPr>
            <w:r w:rsidRPr="00E4382B">
              <w:rPr>
                <w:rFonts w:ascii="Times New Roman" w:eastAsia="楷体_GB2312" w:hAnsi="Times New Roman"/>
                <w:sz w:val="24"/>
                <w:szCs w:val="24"/>
              </w:rPr>
              <w:t>依托单位负责人签字：</w:t>
            </w:r>
          </w:p>
          <w:p w:rsidR="00D9735F" w:rsidRPr="00E4382B" w:rsidRDefault="00D9735F">
            <w:pPr>
              <w:adjustRightInd w:val="0"/>
              <w:snapToGrid w:val="0"/>
              <w:ind w:rightChars="711" w:right="1493"/>
              <w:jc w:val="right"/>
              <w:rPr>
                <w:rFonts w:ascii="Times New Roman" w:eastAsia="楷体_GB2312" w:hAnsi="Times New Roman"/>
                <w:sz w:val="24"/>
                <w:szCs w:val="24"/>
              </w:rPr>
            </w:pPr>
            <w:r w:rsidRPr="00E4382B">
              <w:rPr>
                <w:rFonts w:ascii="Times New Roman" w:eastAsia="楷体_GB2312" w:hAnsi="Times New Roman"/>
                <w:sz w:val="24"/>
                <w:szCs w:val="24"/>
              </w:rPr>
              <w:t>（单位公章）</w:t>
            </w:r>
          </w:p>
          <w:p w:rsidR="00D9735F" w:rsidRPr="00E4382B" w:rsidRDefault="00D9735F" w:rsidP="00625DCF">
            <w:pPr>
              <w:wordWrap w:val="0"/>
              <w:adjustRightInd w:val="0"/>
              <w:snapToGrid w:val="0"/>
              <w:ind w:rightChars="374" w:right="785"/>
              <w:jc w:val="right"/>
              <w:rPr>
                <w:rFonts w:ascii="Times New Roman" w:eastAsia="楷体_GB2312" w:hAnsi="Times New Roman"/>
                <w:sz w:val="24"/>
                <w:szCs w:val="24"/>
              </w:rPr>
            </w:pPr>
            <w:r w:rsidRPr="00E4382B">
              <w:rPr>
                <w:rFonts w:ascii="Times New Roman" w:eastAsia="楷体_GB2312" w:hAnsi="Times New Roman"/>
                <w:sz w:val="24"/>
                <w:szCs w:val="24"/>
              </w:rPr>
              <w:t>年</w:t>
            </w:r>
            <w:r w:rsidR="00E6513A">
              <w:rPr>
                <w:rFonts w:ascii="Times New Roman" w:eastAsia="楷体_GB2312" w:hAnsi="Times New Roman" w:hint="eastAsia"/>
                <w:sz w:val="24"/>
                <w:szCs w:val="24"/>
              </w:rPr>
              <w:t xml:space="preserve">   </w:t>
            </w:r>
            <w:r w:rsidRPr="00E4382B">
              <w:rPr>
                <w:rFonts w:ascii="Times New Roman" w:eastAsia="楷体_GB2312" w:hAnsi="Times New Roman"/>
                <w:sz w:val="24"/>
                <w:szCs w:val="24"/>
              </w:rPr>
              <w:t>月</w:t>
            </w:r>
            <w:r w:rsidR="00E6513A">
              <w:rPr>
                <w:rFonts w:ascii="Times New Roman" w:eastAsia="楷体_GB2312" w:hAnsi="Times New Roman" w:hint="eastAsia"/>
                <w:sz w:val="24"/>
                <w:szCs w:val="24"/>
              </w:rPr>
              <w:t xml:space="preserve">   </w:t>
            </w:r>
            <w:r w:rsidRPr="00E4382B">
              <w:rPr>
                <w:rFonts w:ascii="Times New Roman" w:eastAsia="楷体_GB2312" w:hAnsi="Times New Roman"/>
                <w:sz w:val="24"/>
                <w:szCs w:val="24"/>
              </w:rPr>
              <w:t>日</w:t>
            </w:r>
          </w:p>
        </w:tc>
      </w:tr>
      <w:tr w:rsidR="00D9735F" w:rsidRPr="00E4382B" w:rsidTr="00A966BE">
        <w:trPr>
          <w:trHeight w:val="3119"/>
          <w:jc w:val="center"/>
        </w:trPr>
        <w:tc>
          <w:tcPr>
            <w:tcW w:w="8979" w:type="dxa"/>
          </w:tcPr>
          <w:p w:rsidR="00D9735F" w:rsidRPr="00E4382B" w:rsidRDefault="00D9735F">
            <w:pPr>
              <w:adjustRightInd w:val="0"/>
              <w:snapToGrid w:val="0"/>
              <w:rPr>
                <w:rFonts w:ascii="Times New Roman" w:eastAsia="楷体_GB2312" w:hAnsi="Times New Roman"/>
                <w:sz w:val="24"/>
                <w:szCs w:val="24"/>
              </w:rPr>
            </w:pPr>
          </w:p>
          <w:p w:rsidR="00D9735F" w:rsidRPr="00E4382B" w:rsidRDefault="00D9735F">
            <w:pPr>
              <w:adjustRightInd w:val="0"/>
              <w:snapToGrid w:val="0"/>
              <w:rPr>
                <w:rFonts w:ascii="Times New Roman" w:eastAsia="楷体_GB2312" w:hAnsi="Times New Roman"/>
                <w:sz w:val="24"/>
                <w:szCs w:val="24"/>
              </w:rPr>
            </w:pPr>
            <w:r w:rsidRPr="00E4382B">
              <w:rPr>
                <w:rFonts w:ascii="Times New Roman" w:eastAsia="楷体_GB2312" w:hAnsi="Times New Roman"/>
                <w:sz w:val="24"/>
                <w:szCs w:val="24"/>
              </w:rPr>
              <w:t>主管部门审核意见</w:t>
            </w:r>
          </w:p>
          <w:p w:rsidR="00D9735F" w:rsidRPr="00E4382B" w:rsidRDefault="00D9735F">
            <w:pPr>
              <w:adjustRightInd w:val="0"/>
              <w:snapToGrid w:val="0"/>
              <w:rPr>
                <w:rFonts w:ascii="Times New Roman" w:eastAsia="楷体_GB2312" w:hAnsi="Times New Roman"/>
                <w:sz w:val="24"/>
                <w:szCs w:val="24"/>
              </w:rPr>
            </w:pPr>
          </w:p>
          <w:p w:rsidR="00D9735F" w:rsidRPr="00E4382B" w:rsidRDefault="00D9735F">
            <w:pPr>
              <w:adjustRightInd w:val="0"/>
              <w:snapToGrid w:val="0"/>
              <w:rPr>
                <w:rFonts w:ascii="Times New Roman" w:eastAsia="楷体_GB2312" w:hAnsi="Times New Roman"/>
                <w:sz w:val="24"/>
                <w:szCs w:val="24"/>
              </w:rPr>
            </w:pPr>
          </w:p>
          <w:p w:rsidR="00D9735F" w:rsidRPr="00E4382B" w:rsidRDefault="00D9735F">
            <w:pPr>
              <w:adjustRightInd w:val="0"/>
              <w:snapToGrid w:val="0"/>
              <w:rPr>
                <w:rFonts w:ascii="Times New Roman" w:eastAsia="楷体_GB2312" w:hAnsi="Times New Roman"/>
                <w:sz w:val="24"/>
                <w:szCs w:val="24"/>
              </w:rPr>
            </w:pPr>
          </w:p>
          <w:p w:rsidR="00D9735F" w:rsidRPr="00E4382B" w:rsidRDefault="00D9735F">
            <w:pPr>
              <w:adjustRightInd w:val="0"/>
              <w:snapToGrid w:val="0"/>
              <w:ind w:rightChars="711" w:right="1493"/>
              <w:jc w:val="right"/>
              <w:rPr>
                <w:rFonts w:ascii="Times New Roman" w:eastAsia="楷体_GB2312" w:hAnsi="Times New Roman"/>
                <w:sz w:val="24"/>
                <w:szCs w:val="24"/>
              </w:rPr>
            </w:pPr>
            <w:r w:rsidRPr="00E4382B">
              <w:rPr>
                <w:rFonts w:ascii="Times New Roman" w:eastAsia="楷体_GB2312" w:hAnsi="Times New Roman"/>
                <w:sz w:val="24"/>
                <w:szCs w:val="24"/>
              </w:rPr>
              <w:t>主管部门负责人签字</w:t>
            </w:r>
            <w:r w:rsidRPr="00E4382B">
              <w:rPr>
                <w:rFonts w:ascii="Times New Roman" w:eastAsia="楷体_GB2312" w:hAnsi="Times New Roman"/>
                <w:sz w:val="24"/>
                <w:szCs w:val="24"/>
              </w:rPr>
              <w:t>:</w:t>
            </w:r>
          </w:p>
          <w:p w:rsidR="00D9735F" w:rsidRPr="00E4382B" w:rsidRDefault="00D9735F">
            <w:pPr>
              <w:adjustRightInd w:val="0"/>
              <w:snapToGrid w:val="0"/>
              <w:ind w:rightChars="711" w:right="1493"/>
              <w:jc w:val="right"/>
              <w:rPr>
                <w:rFonts w:ascii="Times New Roman" w:eastAsia="楷体_GB2312" w:hAnsi="Times New Roman"/>
                <w:sz w:val="24"/>
                <w:szCs w:val="24"/>
              </w:rPr>
            </w:pPr>
            <w:r w:rsidRPr="00E4382B">
              <w:rPr>
                <w:rFonts w:ascii="Times New Roman" w:eastAsia="楷体_GB2312" w:hAnsi="Times New Roman"/>
                <w:sz w:val="24"/>
                <w:szCs w:val="24"/>
              </w:rPr>
              <w:t>（单位公章）</w:t>
            </w:r>
          </w:p>
          <w:p w:rsidR="00D9735F" w:rsidRPr="00E4382B" w:rsidRDefault="00D9735F" w:rsidP="00E6513A">
            <w:pPr>
              <w:wordWrap w:val="0"/>
              <w:adjustRightInd w:val="0"/>
              <w:snapToGrid w:val="0"/>
              <w:ind w:rightChars="374" w:right="785"/>
              <w:jc w:val="right"/>
              <w:rPr>
                <w:rFonts w:ascii="Times New Roman" w:eastAsia="楷体_GB2312" w:hAnsi="Times New Roman"/>
                <w:sz w:val="24"/>
                <w:szCs w:val="24"/>
              </w:rPr>
            </w:pPr>
            <w:r w:rsidRPr="00E4382B">
              <w:rPr>
                <w:rFonts w:ascii="Times New Roman" w:eastAsia="楷体_GB2312" w:hAnsi="Times New Roman"/>
                <w:sz w:val="24"/>
                <w:szCs w:val="24"/>
              </w:rPr>
              <w:t>年</w:t>
            </w:r>
            <w:r w:rsidR="00E6513A">
              <w:rPr>
                <w:rFonts w:ascii="Times New Roman" w:eastAsia="楷体_GB2312" w:hAnsi="Times New Roman" w:hint="eastAsia"/>
                <w:sz w:val="24"/>
                <w:szCs w:val="24"/>
              </w:rPr>
              <w:t xml:space="preserve">   </w:t>
            </w:r>
            <w:r w:rsidRPr="00E4382B">
              <w:rPr>
                <w:rFonts w:ascii="Times New Roman" w:eastAsia="楷体_GB2312" w:hAnsi="Times New Roman"/>
                <w:sz w:val="24"/>
                <w:szCs w:val="24"/>
              </w:rPr>
              <w:t>月</w:t>
            </w:r>
            <w:r w:rsidR="00E6513A">
              <w:rPr>
                <w:rFonts w:ascii="Times New Roman" w:eastAsia="楷体_GB2312" w:hAnsi="Times New Roman" w:hint="eastAsia"/>
                <w:sz w:val="24"/>
                <w:szCs w:val="24"/>
              </w:rPr>
              <w:t xml:space="preserve">    </w:t>
            </w:r>
            <w:r w:rsidRPr="00E4382B">
              <w:rPr>
                <w:rFonts w:ascii="Times New Roman" w:eastAsia="楷体_GB2312" w:hAnsi="Times New Roman"/>
                <w:sz w:val="24"/>
                <w:szCs w:val="24"/>
              </w:rPr>
              <w:t>日</w:t>
            </w:r>
          </w:p>
        </w:tc>
      </w:tr>
      <w:tr w:rsidR="00D9735F" w:rsidRPr="00E4382B" w:rsidTr="00A966BE">
        <w:trPr>
          <w:trHeight w:val="2676"/>
          <w:jc w:val="center"/>
        </w:trPr>
        <w:tc>
          <w:tcPr>
            <w:tcW w:w="8979" w:type="dxa"/>
          </w:tcPr>
          <w:p w:rsidR="00D9735F" w:rsidRPr="00E4382B" w:rsidRDefault="00D9735F">
            <w:pPr>
              <w:adjustRightInd w:val="0"/>
              <w:snapToGrid w:val="0"/>
              <w:rPr>
                <w:rFonts w:ascii="Times New Roman" w:eastAsia="楷体_GB2312" w:hAnsi="Times New Roman"/>
                <w:sz w:val="24"/>
                <w:szCs w:val="24"/>
              </w:rPr>
            </w:pPr>
          </w:p>
          <w:p w:rsidR="00D9735F" w:rsidRPr="00E4382B" w:rsidRDefault="00D9735F">
            <w:pPr>
              <w:adjustRightInd w:val="0"/>
              <w:snapToGrid w:val="0"/>
              <w:rPr>
                <w:rFonts w:ascii="Times New Roman" w:eastAsia="楷体_GB2312" w:hAnsi="Times New Roman"/>
                <w:sz w:val="24"/>
                <w:szCs w:val="24"/>
              </w:rPr>
            </w:pPr>
            <w:r w:rsidRPr="00E4382B">
              <w:rPr>
                <w:rFonts w:ascii="Times New Roman" w:eastAsia="楷体_GB2312" w:hAnsi="Times New Roman"/>
                <w:sz w:val="24"/>
                <w:szCs w:val="24"/>
              </w:rPr>
              <w:t>评估机构形式审查意见</w:t>
            </w:r>
          </w:p>
          <w:p w:rsidR="00D9735F" w:rsidRPr="00E4382B" w:rsidRDefault="00D9735F">
            <w:pPr>
              <w:adjustRightInd w:val="0"/>
              <w:snapToGrid w:val="0"/>
              <w:rPr>
                <w:rFonts w:ascii="Times New Roman" w:eastAsia="楷体_GB2312" w:hAnsi="Times New Roman"/>
                <w:sz w:val="24"/>
                <w:szCs w:val="24"/>
              </w:rPr>
            </w:pPr>
          </w:p>
          <w:p w:rsidR="00D9735F" w:rsidRPr="00E4382B" w:rsidRDefault="00D9735F">
            <w:pPr>
              <w:adjustRightInd w:val="0"/>
              <w:snapToGrid w:val="0"/>
              <w:rPr>
                <w:rFonts w:ascii="Times New Roman" w:eastAsia="楷体_GB2312" w:hAnsi="Times New Roman"/>
                <w:sz w:val="24"/>
                <w:szCs w:val="24"/>
              </w:rPr>
            </w:pPr>
          </w:p>
          <w:p w:rsidR="00D9735F" w:rsidRPr="00E4382B" w:rsidRDefault="00D9735F">
            <w:pPr>
              <w:adjustRightInd w:val="0"/>
              <w:snapToGrid w:val="0"/>
              <w:rPr>
                <w:rFonts w:ascii="Times New Roman" w:eastAsia="楷体_GB2312" w:hAnsi="Times New Roman"/>
                <w:sz w:val="24"/>
                <w:szCs w:val="24"/>
              </w:rPr>
            </w:pPr>
          </w:p>
          <w:p w:rsidR="00173DEB" w:rsidRDefault="00173DEB">
            <w:pPr>
              <w:adjustRightInd w:val="0"/>
              <w:snapToGrid w:val="0"/>
              <w:ind w:rightChars="711" w:right="1493"/>
              <w:jc w:val="right"/>
              <w:rPr>
                <w:rFonts w:ascii="Times New Roman" w:eastAsia="楷体_GB2312" w:hAnsi="Times New Roman" w:hint="eastAsia"/>
                <w:sz w:val="24"/>
                <w:szCs w:val="24"/>
              </w:rPr>
            </w:pPr>
          </w:p>
          <w:p w:rsidR="00173DEB" w:rsidRDefault="00173DEB">
            <w:pPr>
              <w:adjustRightInd w:val="0"/>
              <w:snapToGrid w:val="0"/>
              <w:ind w:rightChars="711" w:right="1493"/>
              <w:jc w:val="right"/>
              <w:rPr>
                <w:rFonts w:ascii="Times New Roman" w:eastAsia="楷体_GB2312" w:hAnsi="Times New Roman" w:hint="eastAsia"/>
                <w:sz w:val="24"/>
                <w:szCs w:val="24"/>
              </w:rPr>
            </w:pPr>
          </w:p>
          <w:p w:rsidR="00173DEB" w:rsidRDefault="00173DEB">
            <w:pPr>
              <w:adjustRightInd w:val="0"/>
              <w:snapToGrid w:val="0"/>
              <w:ind w:rightChars="711" w:right="1493"/>
              <w:jc w:val="right"/>
              <w:rPr>
                <w:rFonts w:ascii="Times New Roman" w:eastAsia="楷体_GB2312" w:hAnsi="Times New Roman" w:hint="eastAsia"/>
                <w:sz w:val="24"/>
                <w:szCs w:val="24"/>
              </w:rPr>
            </w:pPr>
          </w:p>
          <w:p w:rsidR="00D9735F" w:rsidRPr="00E4382B" w:rsidRDefault="00D9735F">
            <w:pPr>
              <w:adjustRightInd w:val="0"/>
              <w:snapToGrid w:val="0"/>
              <w:ind w:rightChars="711" w:right="1493"/>
              <w:jc w:val="right"/>
              <w:rPr>
                <w:rFonts w:ascii="Times New Roman" w:eastAsia="楷体_GB2312" w:hAnsi="Times New Roman"/>
                <w:sz w:val="24"/>
                <w:szCs w:val="24"/>
              </w:rPr>
            </w:pPr>
            <w:r w:rsidRPr="00E4382B">
              <w:rPr>
                <w:rFonts w:ascii="Times New Roman" w:eastAsia="楷体_GB2312" w:hAnsi="Times New Roman"/>
                <w:sz w:val="24"/>
                <w:szCs w:val="24"/>
              </w:rPr>
              <w:t>审核人</w:t>
            </w:r>
            <w:r w:rsidRPr="00E4382B">
              <w:rPr>
                <w:rFonts w:ascii="Times New Roman" w:eastAsia="楷体_GB2312" w:hAnsi="Times New Roman"/>
                <w:sz w:val="24"/>
                <w:szCs w:val="24"/>
              </w:rPr>
              <w:t>:</w:t>
            </w:r>
          </w:p>
          <w:p w:rsidR="00D9735F" w:rsidRPr="00E4382B" w:rsidRDefault="00D9735F">
            <w:pPr>
              <w:adjustRightInd w:val="0"/>
              <w:snapToGrid w:val="0"/>
              <w:ind w:rightChars="711" w:right="1493"/>
              <w:jc w:val="right"/>
              <w:rPr>
                <w:rFonts w:ascii="Times New Roman" w:eastAsia="楷体_GB2312" w:hAnsi="Times New Roman"/>
                <w:sz w:val="24"/>
                <w:szCs w:val="24"/>
              </w:rPr>
            </w:pPr>
          </w:p>
          <w:p w:rsidR="00D9735F" w:rsidRDefault="00D9735F" w:rsidP="00625DCF">
            <w:pPr>
              <w:tabs>
                <w:tab w:val="left" w:pos="6007"/>
              </w:tabs>
              <w:wordWrap w:val="0"/>
              <w:adjustRightInd w:val="0"/>
              <w:snapToGrid w:val="0"/>
              <w:ind w:rightChars="374" w:right="785"/>
              <w:jc w:val="right"/>
              <w:rPr>
                <w:rFonts w:ascii="Times New Roman" w:eastAsia="楷体_GB2312" w:hAnsi="Times New Roman" w:hint="eastAsia"/>
                <w:sz w:val="24"/>
                <w:szCs w:val="24"/>
              </w:rPr>
            </w:pPr>
            <w:r w:rsidRPr="00E4382B">
              <w:rPr>
                <w:rFonts w:ascii="Times New Roman" w:eastAsia="楷体_GB2312" w:hAnsi="Times New Roman"/>
                <w:sz w:val="24"/>
                <w:szCs w:val="24"/>
              </w:rPr>
              <w:t>年</w:t>
            </w:r>
            <w:r w:rsidR="00E6513A">
              <w:rPr>
                <w:rFonts w:ascii="Times New Roman" w:eastAsia="楷体_GB2312" w:hAnsi="Times New Roman" w:hint="eastAsia"/>
                <w:sz w:val="24"/>
                <w:szCs w:val="24"/>
              </w:rPr>
              <w:t xml:space="preserve">    </w:t>
            </w:r>
            <w:r w:rsidRPr="00E4382B">
              <w:rPr>
                <w:rFonts w:ascii="Times New Roman" w:eastAsia="楷体_GB2312" w:hAnsi="Times New Roman"/>
                <w:sz w:val="24"/>
                <w:szCs w:val="24"/>
              </w:rPr>
              <w:t>月</w:t>
            </w:r>
            <w:r w:rsidR="00E6513A">
              <w:rPr>
                <w:rFonts w:ascii="Times New Roman" w:eastAsia="楷体_GB2312" w:hAnsi="Times New Roman" w:hint="eastAsia"/>
                <w:sz w:val="24"/>
                <w:szCs w:val="24"/>
              </w:rPr>
              <w:t xml:space="preserve">    </w:t>
            </w:r>
            <w:r w:rsidRPr="00E4382B">
              <w:rPr>
                <w:rFonts w:ascii="Times New Roman" w:eastAsia="楷体_GB2312" w:hAnsi="Times New Roman"/>
                <w:sz w:val="24"/>
                <w:szCs w:val="24"/>
              </w:rPr>
              <w:t>日</w:t>
            </w:r>
          </w:p>
          <w:p w:rsidR="00173DEB" w:rsidRPr="00E4382B" w:rsidRDefault="00173DEB" w:rsidP="00173DEB">
            <w:pPr>
              <w:tabs>
                <w:tab w:val="left" w:pos="6007"/>
              </w:tabs>
              <w:adjustRightInd w:val="0"/>
              <w:snapToGrid w:val="0"/>
              <w:ind w:rightChars="374" w:right="785"/>
              <w:jc w:val="right"/>
              <w:rPr>
                <w:rFonts w:ascii="Times New Roman" w:eastAsia="楷体_GB2312" w:hAnsi="Times New Roman"/>
                <w:sz w:val="24"/>
                <w:szCs w:val="24"/>
              </w:rPr>
            </w:pPr>
          </w:p>
        </w:tc>
      </w:tr>
    </w:tbl>
    <w:p w:rsidR="00D9735F" w:rsidRPr="00E4382B" w:rsidRDefault="00D9735F" w:rsidP="00EE1E97">
      <w:pPr>
        <w:adjustRightInd w:val="0"/>
        <w:snapToGrid w:val="0"/>
        <w:ind w:firstLineChars="202" w:firstLine="566"/>
        <w:rPr>
          <w:rFonts w:ascii="Times New Roman" w:eastAsia="仿宋_GB2312" w:hAnsi="Times New Roman"/>
          <w:sz w:val="28"/>
          <w:szCs w:val="30"/>
        </w:rPr>
      </w:pPr>
    </w:p>
    <w:sectPr w:rsidR="00D9735F" w:rsidRPr="00E4382B" w:rsidSect="000F0FA2">
      <w:footerReference w:type="default" r:id="rId9"/>
      <w:pgSz w:w="11906" w:h="16838"/>
      <w:pgMar w:top="1440" w:right="1797" w:bottom="1276" w:left="1797" w:header="851" w:footer="680"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168" w:rsidRDefault="00FE6168" w:rsidP="00D9735F">
      <w:r>
        <w:separator/>
      </w:r>
    </w:p>
  </w:endnote>
  <w:endnote w:type="continuationSeparator" w:id="0">
    <w:p w:rsidR="00FE6168" w:rsidRDefault="00FE6168" w:rsidP="00D97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1A9" w:rsidRDefault="001511A9">
    <w:pPr>
      <w:pStyle w:val="a4"/>
      <w:jc w:val="center"/>
    </w:pPr>
  </w:p>
  <w:p w:rsidR="001511A9" w:rsidRDefault="001511A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7524658"/>
      <w:docPartObj>
        <w:docPartGallery w:val="Page Numbers (Bottom of Page)"/>
        <w:docPartUnique/>
      </w:docPartObj>
    </w:sdtPr>
    <w:sdtContent>
      <w:p w:rsidR="00BB57E9" w:rsidRDefault="00BB57E9">
        <w:pPr>
          <w:pStyle w:val="a4"/>
          <w:jc w:val="center"/>
        </w:pPr>
        <w:r>
          <w:fldChar w:fldCharType="begin"/>
        </w:r>
        <w:r>
          <w:instrText>PAGE   \* MERGEFORMAT</w:instrText>
        </w:r>
        <w:r>
          <w:fldChar w:fldCharType="separate"/>
        </w:r>
        <w:r w:rsidR="00FB67B6" w:rsidRPr="00FB67B6">
          <w:rPr>
            <w:noProof/>
            <w:lang w:val="zh-CN"/>
          </w:rPr>
          <w:t>2</w:t>
        </w:r>
        <w:r>
          <w:fldChar w:fldCharType="end"/>
        </w:r>
      </w:p>
    </w:sdtContent>
  </w:sdt>
  <w:p w:rsidR="001511A9" w:rsidRDefault="001511A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168" w:rsidRDefault="00FE6168" w:rsidP="00D9735F">
      <w:r>
        <w:separator/>
      </w:r>
    </w:p>
  </w:footnote>
  <w:footnote w:type="continuationSeparator" w:id="0">
    <w:p w:rsidR="00FE6168" w:rsidRDefault="00FE6168" w:rsidP="00D973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48C"/>
    <w:rsid w:val="0000406A"/>
    <w:rsid w:val="0000555C"/>
    <w:rsid w:val="00011F5D"/>
    <w:rsid w:val="00013AA1"/>
    <w:rsid w:val="00057CB4"/>
    <w:rsid w:val="00070650"/>
    <w:rsid w:val="00096AE2"/>
    <w:rsid w:val="000C2302"/>
    <w:rsid w:val="000C42A3"/>
    <w:rsid w:val="000D12D1"/>
    <w:rsid w:val="000E4323"/>
    <w:rsid w:val="000F0FA2"/>
    <w:rsid w:val="00114D8E"/>
    <w:rsid w:val="00140608"/>
    <w:rsid w:val="001463FC"/>
    <w:rsid w:val="001508DB"/>
    <w:rsid w:val="001511A9"/>
    <w:rsid w:val="00161D80"/>
    <w:rsid w:val="00163C89"/>
    <w:rsid w:val="00164EAE"/>
    <w:rsid w:val="00173DEB"/>
    <w:rsid w:val="00184608"/>
    <w:rsid w:val="001937D9"/>
    <w:rsid w:val="001A3E5E"/>
    <w:rsid w:val="001C54EB"/>
    <w:rsid w:val="001D0497"/>
    <w:rsid w:val="001D153D"/>
    <w:rsid w:val="001E15A6"/>
    <w:rsid w:val="001F4D70"/>
    <w:rsid w:val="001F7485"/>
    <w:rsid w:val="00211FB3"/>
    <w:rsid w:val="00267122"/>
    <w:rsid w:val="00274538"/>
    <w:rsid w:val="002828B8"/>
    <w:rsid w:val="0028325A"/>
    <w:rsid w:val="00285320"/>
    <w:rsid w:val="0029363B"/>
    <w:rsid w:val="002A001E"/>
    <w:rsid w:val="002B6D8C"/>
    <w:rsid w:val="002C4F1C"/>
    <w:rsid w:val="002C5957"/>
    <w:rsid w:val="002E10C3"/>
    <w:rsid w:val="002E47F5"/>
    <w:rsid w:val="002F3778"/>
    <w:rsid w:val="003073FF"/>
    <w:rsid w:val="00312C65"/>
    <w:rsid w:val="00315E61"/>
    <w:rsid w:val="00322C6B"/>
    <w:rsid w:val="00330F46"/>
    <w:rsid w:val="0034401E"/>
    <w:rsid w:val="00363BA0"/>
    <w:rsid w:val="00366247"/>
    <w:rsid w:val="0036684C"/>
    <w:rsid w:val="00384AB5"/>
    <w:rsid w:val="003A70C9"/>
    <w:rsid w:val="003B5BBA"/>
    <w:rsid w:val="003B5CA8"/>
    <w:rsid w:val="003B64BB"/>
    <w:rsid w:val="003B6A41"/>
    <w:rsid w:val="003C271D"/>
    <w:rsid w:val="003E44F2"/>
    <w:rsid w:val="003E4F52"/>
    <w:rsid w:val="00406171"/>
    <w:rsid w:val="00443BB1"/>
    <w:rsid w:val="00446349"/>
    <w:rsid w:val="00447E60"/>
    <w:rsid w:val="00472151"/>
    <w:rsid w:val="00474A98"/>
    <w:rsid w:val="004A4215"/>
    <w:rsid w:val="004C2C6D"/>
    <w:rsid w:val="004D0BD5"/>
    <w:rsid w:val="004E1925"/>
    <w:rsid w:val="004E5CE4"/>
    <w:rsid w:val="004E6A94"/>
    <w:rsid w:val="004F4F99"/>
    <w:rsid w:val="004F6B71"/>
    <w:rsid w:val="00503002"/>
    <w:rsid w:val="005110FB"/>
    <w:rsid w:val="0051145C"/>
    <w:rsid w:val="00513499"/>
    <w:rsid w:val="00513840"/>
    <w:rsid w:val="00520505"/>
    <w:rsid w:val="005419EA"/>
    <w:rsid w:val="005438F5"/>
    <w:rsid w:val="005A5667"/>
    <w:rsid w:val="005B071B"/>
    <w:rsid w:val="005C12A6"/>
    <w:rsid w:val="005D39D8"/>
    <w:rsid w:val="005D7F0F"/>
    <w:rsid w:val="005F4780"/>
    <w:rsid w:val="00602E77"/>
    <w:rsid w:val="00603F7D"/>
    <w:rsid w:val="00625DCF"/>
    <w:rsid w:val="00627FB9"/>
    <w:rsid w:val="00642F06"/>
    <w:rsid w:val="00644C9F"/>
    <w:rsid w:val="006464D9"/>
    <w:rsid w:val="00681666"/>
    <w:rsid w:val="00683734"/>
    <w:rsid w:val="00685551"/>
    <w:rsid w:val="00693C1F"/>
    <w:rsid w:val="006A05A3"/>
    <w:rsid w:val="006B271B"/>
    <w:rsid w:val="006C50A3"/>
    <w:rsid w:val="006D4D1D"/>
    <w:rsid w:val="0070165D"/>
    <w:rsid w:val="00702770"/>
    <w:rsid w:val="00712037"/>
    <w:rsid w:val="00715569"/>
    <w:rsid w:val="007179C8"/>
    <w:rsid w:val="00721656"/>
    <w:rsid w:val="00723B21"/>
    <w:rsid w:val="00731D88"/>
    <w:rsid w:val="007333C8"/>
    <w:rsid w:val="00735BE7"/>
    <w:rsid w:val="00747C35"/>
    <w:rsid w:val="00771190"/>
    <w:rsid w:val="0077394A"/>
    <w:rsid w:val="0077556D"/>
    <w:rsid w:val="0077649B"/>
    <w:rsid w:val="007853F4"/>
    <w:rsid w:val="007A005C"/>
    <w:rsid w:val="007B00B4"/>
    <w:rsid w:val="007B0613"/>
    <w:rsid w:val="007B7F51"/>
    <w:rsid w:val="007C6751"/>
    <w:rsid w:val="007E089E"/>
    <w:rsid w:val="00801312"/>
    <w:rsid w:val="0080259B"/>
    <w:rsid w:val="008026E6"/>
    <w:rsid w:val="008105D0"/>
    <w:rsid w:val="00812154"/>
    <w:rsid w:val="00814E50"/>
    <w:rsid w:val="00815659"/>
    <w:rsid w:val="0081668D"/>
    <w:rsid w:val="00830751"/>
    <w:rsid w:val="00854BAC"/>
    <w:rsid w:val="00860540"/>
    <w:rsid w:val="008658C1"/>
    <w:rsid w:val="00866FE5"/>
    <w:rsid w:val="00867FFE"/>
    <w:rsid w:val="00882BDA"/>
    <w:rsid w:val="00894461"/>
    <w:rsid w:val="00894EBF"/>
    <w:rsid w:val="008C4D39"/>
    <w:rsid w:val="008E0B26"/>
    <w:rsid w:val="008F1A99"/>
    <w:rsid w:val="009016A9"/>
    <w:rsid w:val="00901941"/>
    <w:rsid w:val="009040BF"/>
    <w:rsid w:val="00913262"/>
    <w:rsid w:val="0092221F"/>
    <w:rsid w:val="00922490"/>
    <w:rsid w:val="009337E9"/>
    <w:rsid w:val="0094499C"/>
    <w:rsid w:val="00971160"/>
    <w:rsid w:val="009813F6"/>
    <w:rsid w:val="00994E5A"/>
    <w:rsid w:val="009A1DD4"/>
    <w:rsid w:val="009C0169"/>
    <w:rsid w:val="009C04C4"/>
    <w:rsid w:val="009F748C"/>
    <w:rsid w:val="00A01B8C"/>
    <w:rsid w:val="00A1718D"/>
    <w:rsid w:val="00A25686"/>
    <w:rsid w:val="00A313CC"/>
    <w:rsid w:val="00A43590"/>
    <w:rsid w:val="00A47503"/>
    <w:rsid w:val="00A505CB"/>
    <w:rsid w:val="00A51959"/>
    <w:rsid w:val="00A62EA4"/>
    <w:rsid w:val="00A64BD2"/>
    <w:rsid w:val="00A762B4"/>
    <w:rsid w:val="00A86C9D"/>
    <w:rsid w:val="00A9100C"/>
    <w:rsid w:val="00A966BE"/>
    <w:rsid w:val="00AB7787"/>
    <w:rsid w:val="00AC1FEB"/>
    <w:rsid w:val="00AE5D4E"/>
    <w:rsid w:val="00AF65A3"/>
    <w:rsid w:val="00B35806"/>
    <w:rsid w:val="00B37354"/>
    <w:rsid w:val="00B37615"/>
    <w:rsid w:val="00B41037"/>
    <w:rsid w:val="00B42B1F"/>
    <w:rsid w:val="00B4762F"/>
    <w:rsid w:val="00B57F0C"/>
    <w:rsid w:val="00B75FA4"/>
    <w:rsid w:val="00B80F85"/>
    <w:rsid w:val="00B8398C"/>
    <w:rsid w:val="00B85E09"/>
    <w:rsid w:val="00B956F4"/>
    <w:rsid w:val="00BB57E9"/>
    <w:rsid w:val="00BD05C4"/>
    <w:rsid w:val="00BE544C"/>
    <w:rsid w:val="00C10075"/>
    <w:rsid w:val="00C35302"/>
    <w:rsid w:val="00C42B41"/>
    <w:rsid w:val="00C43068"/>
    <w:rsid w:val="00C45482"/>
    <w:rsid w:val="00C47EC1"/>
    <w:rsid w:val="00C60B34"/>
    <w:rsid w:val="00C6315C"/>
    <w:rsid w:val="00C8134A"/>
    <w:rsid w:val="00C8453A"/>
    <w:rsid w:val="00C95352"/>
    <w:rsid w:val="00CB40B4"/>
    <w:rsid w:val="00CB6284"/>
    <w:rsid w:val="00CB7F9D"/>
    <w:rsid w:val="00CC22D6"/>
    <w:rsid w:val="00D0028D"/>
    <w:rsid w:val="00D0528B"/>
    <w:rsid w:val="00D07333"/>
    <w:rsid w:val="00D11320"/>
    <w:rsid w:val="00D11D82"/>
    <w:rsid w:val="00D313CC"/>
    <w:rsid w:val="00D33805"/>
    <w:rsid w:val="00D666A6"/>
    <w:rsid w:val="00D76958"/>
    <w:rsid w:val="00D92ADA"/>
    <w:rsid w:val="00D9735F"/>
    <w:rsid w:val="00DA0064"/>
    <w:rsid w:val="00DB6A4B"/>
    <w:rsid w:val="00DC5BE3"/>
    <w:rsid w:val="00DC5C81"/>
    <w:rsid w:val="00DD212A"/>
    <w:rsid w:val="00DD44EF"/>
    <w:rsid w:val="00DF309F"/>
    <w:rsid w:val="00DF59EF"/>
    <w:rsid w:val="00E346F0"/>
    <w:rsid w:val="00E42884"/>
    <w:rsid w:val="00E4382B"/>
    <w:rsid w:val="00E451BC"/>
    <w:rsid w:val="00E456BD"/>
    <w:rsid w:val="00E6513A"/>
    <w:rsid w:val="00E97AD1"/>
    <w:rsid w:val="00EB4820"/>
    <w:rsid w:val="00ED27BA"/>
    <w:rsid w:val="00ED5814"/>
    <w:rsid w:val="00EE1E97"/>
    <w:rsid w:val="00EF1BA8"/>
    <w:rsid w:val="00EF2B14"/>
    <w:rsid w:val="00EF446B"/>
    <w:rsid w:val="00F04F8D"/>
    <w:rsid w:val="00F07E59"/>
    <w:rsid w:val="00F135ED"/>
    <w:rsid w:val="00F136D2"/>
    <w:rsid w:val="00F22593"/>
    <w:rsid w:val="00F27328"/>
    <w:rsid w:val="00F34818"/>
    <w:rsid w:val="00F35EAD"/>
    <w:rsid w:val="00F429E8"/>
    <w:rsid w:val="00F44601"/>
    <w:rsid w:val="00F4618B"/>
    <w:rsid w:val="00F46F9E"/>
    <w:rsid w:val="00F522ED"/>
    <w:rsid w:val="00F551D5"/>
    <w:rsid w:val="00F5638D"/>
    <w:rsid w:val="00F6212D"/>
    <w:rsid w:val="00F82FA9"/>
    <w:rsid w:val="00F86047"/>
    <w:rsid w:val="00FB299F"/>
    <w:rsid w:val="00FB67B6"/>
    <w:rsid w:val="00FC03EC"/>
    <w:rsid w:val="00FC5EF8"/>
    <w:rsid w:val="00FE6168"/>
    <w:rsid w:val="00FF65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35F"/>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735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735F"/>
    <w:rPr>
      <w:sz w:val="18"/>
      <w:szCs w:val="18"/>
    </w:rPr>
  </w:style>
  <w:style w:type="paragraph" w:styleId="a4">
    <w:name w:val="footer"/>
    <w:basedOn w:val="a"/>
    <w:link w:val="Char0"/>
    <w:uiPriority w:val="99"/>
    <w:unhideWhenUsed/>
    <w:rsid w:val="00D9735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735F"/>
    <w:rPr>
      <w:sz w:val="18"/>
      <w:szCs w:val="18"/>
    </w:rPr>
  </w:style>
  <w:style w:type="paragraph" w:styleId="a5">
    <w:name w:val="Balloon Text"/>
    <w:basedOn w:val="a"/>
    <w:link w:val="Char1"/>
    <w:uiPriority w:val="99"/>
    <w:semiHidden/>
    <w:unhideWhenUsed/>
    <w:rsid w:val="00894EBF"/>
    <w:rPr>
      <w:sz w:val="18"/>
      <w:szCs w:val="18"/>
    </w:rPr>
  </w:style>
  <w:style w:type="character" w:customStyle="1" w:styleId="Char1">
    <w:name w:val="批注框文本 Char"/>
    <w:basedOn w:val="a0"/>
    <w:link w:val="a5"/>
    <w:uiPriority w:val="99"/>
    <w:semiHidden/>
    <w:rsid w:val="00894EBF"/>
    <w:rPr>
      <w:rFonts w:ascii="等线" w:eastAsia="等线" w:hAnsi="等线" w:cs="Times New Roman"/>
      <w:sz w:val="18"/>
      <w:szCs w:val="18"/>
    </w:rPr>
  </w:style>
  <w:style w:type="character" w:styleId="a6">
    <w:name w:val="annotation reference"/>
    <w:basedOn w:val="a0"/>
    <w:uiPriority w:val="99"/>
    <w:semiHidden/>
    <w:unhideWhenUsed/>
    <w:rsid w:val="00C10075"/>
    <w:rPr>
      <w:sz w:val="21"/>
      <w:szCs w:val="21"/>
    </w:rPr>
  </w:style>
  <w:style w:type="paragraph" w:styleId="a7">
    <w:name w:val="annotation text"/>
    <w:basedOn w:val="a"/>
    <w:link w:val="Char2"/>
    <w:uiPriority w:val="99"/>
    <w:semiHidden/>
    <w:unhideWhenUsed/>
    <w:rsid w:val="00C10075"/>
    <w:pPr>
      <w:jc w:val="left"/>
    </w:pPr>
  </w:style>
  <w:style w:type="character" w:customStyle="1" w:styleId="Char2">
    <w:name w:val="批注文字 Char"/>
    <w:basedOn w:val="a0"/>
    <w:link w:val="a7"/>
    <w:uiPriority w:val="99"/>
    <w:semiHidden/>
    <w:rsid w:val="00C10075"/>
    <w:rPr>
      <w:rFonts w:ascii="等线" w:eastAsia="等线" w:hAnsi="等线" w:cs="Times New Roman"/>
    </w:rPr>
  </w:style>
  <w:style w:type="paragraph" w:styleId="a8">
    <w:name w:val="annotation subject"/>
    <w:basedOn w:val="a7"/>
    <w:next w:val="a7"/>
    <w:link w:val="Char3"/>
    <w:uiPriority w:val="99"/>
    <w:semiHidden/>
    <w:unhideWhenUsed/>
    <w:rsid w:val="00C10075"/>
    <w:rPr>
      <w:b/>
      <w:bCs/>
    </w:rPr>
  </w:style>
  <w:style w:type="character" w:customStyle="1" w:styleId="Char3">
    <w:name w:val="批注主题 Char"/>
    <w:basedOn w:val="Char2"/>
    <w:link w:val="a8"/>
    <w:uiPriority w:val="99"/>
    <w:semiHidden/>
    <w:rsid w:val="00C10075"/>
    <w:rPr>
      <w:rFonts w:ascii="等线" w:eastAsia="等线" w:hAnsi="等线" w:cs="Times New Roman"/>
      <w:b/>
      <w:bCs/>
    </w:rPr>
  </w:style>
  <w:style w:type="paragraph" w:customStyle="1" w:styleId="Char4">
    <w:name w:val="Char"/>
    <w:basedOn w:val="a"/>
    <w:autoRedefine/>
    <w:rsid w:val="00EF1BA8"/>
    <w:pPr>
      <w:tabs>
        <w:tab w:val="num" w:pos="480"/>
      </w:tabs>
      <w:ind w:left="480" w:hanging="480"/>
    </w:pPr>
    <w:rPr>
      <w:rFonts w:ascii="Times New Roman" w:eastAsia="宋体" w:hAnsi="Times New Roman"/>
      <w:sz w:val="24"/>
      <w:szCs w:val="24"/>
    </w:rPr>
  </w:style>
  <w:style w:type="paragraph" w:styleId="a9">
    <w:name w:val="Normal (Web)"/>
    <w:basedOn w:val="a"/>
    <w:uiPriority w:val="99"/>
    <w:semiHidden/>
    <w:unhideWhenUsed/>
    <w:rsid w:val="00F429E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35F"/>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735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735F"/>
    <w:rPr>
      <w:sz w:val="18"/>
      <w:szCs w:val="18"/>
    </w:rPr>
  </w:style>
  <w:style w:type="paragraph" w:styleId="a4">
    <w:name w:val="footer"/>
    <w:basedOn w:val="a"/>
    <w:link w:val="Char0"/>
    <w:uiPriority w:val="99"/>
    <w:unhideWhenUsed/>
    <w:rsid w:val="00D9735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735F"/>
    <w:rPr>
      <w:sz w:val="18"/>
      <w:szCs w:val="18"/>
    </w:rPr>
  </w:style>
  <w:style w:type="paragraph" w:styleId="a5">
    <w:name w:val="Balloon Text"/>
    <w:basedOn w:val="a"/>
    <w:link w:val="Char1"/>
    <w:uiPriority w:val="99"/>
    <w:semiHidden/>
    <w:unhideWhenUsed/>
    <w:rsid w:val="00894EBF"/>
    <w:rPr>
      <w:sz w:val="18"/>
      <w:szCs w:val="18"/>
    </w:rPr>
  </w:style>
  <w:style w:type="character" w:customStyle="1" w:styleId="Char1">
    <w:name w:val="批注框文本 Char"/>
    <w:basedOn w:val="a0"/>
    <w:link w:val="a5"/>
    <w:uiPriority w:val="99"/>
    <w:semiHidden/>
    <w:rsid w:val="00894EBF"/>
    <w:rPr>
      <w:rFonts w:ascii="等线" w:eastAsia="等线" w:hAnsi="等线" w:cs="Times New Roman"/>
      <w:sz w:val="18"/>
      <w:szCs w:val="18"/>
    </w:rPr>
  </w:style>
  <w:style w:type="character" w:styleId="a6">
    <w:name w:val="annotation reference"/>
    <w:basedOn w:val="a0"/>
    <w:uiPriority w:val="99"/>
    <w:semiHidden/>
    <w:unhideWhenUsed/>
    <w:rsid w:val="00C10075"/>
    <w:rPr>
      <w:sz w:val="21"/>
      <w:szCs w:val="21"/>
    </w:rPr>
  </w:style>
  <w:style w:type="paragraph" w:styleId="a7">
    <w:name w:val="annotation text"/>
    <w:basedOn w:val="a"/>
    <w:link w:val="Char2"/>
    <w:uiPriority w:val="99"/>
    <w:semiHidden/>
    <w:unhideWhenUsed/>
    <w:rsid w:val="00C10075"/>
    <w:pPr>
      <w:jc w:val="left"/>
    </w:pPr>
  </w:style>
  <w:style w:type="character" w:customStyle="1" w:styleId="Char2">
    <w:name w:val="批注文字 Char"/>
    <w:basedOn w:val="a0"/>
    <w:link w:val="a7"/>
    <w:uiPriority w:val="99"/>
    <w:semiHidden/>
    <w:rsid w:val="00C10075"/>
    <w:rPr>
      <w:rFonts w:ascii="等线" w:eastAsia="等线" w:hAnsi="等线" w:cs="Times New Roman"/>
    </w:rPr>
  </w:style>
  <w:style w:type="paragraph" w:styleId="a8">
    <w:name w:val="annotation subject"/>
    <w:basedOn w:val="a7"/>
    <w:next w:val="a7"/>
    <w:link w:val="Char3"/>
    <w:uiPriority w:val="99"/>
    <w:semiHidden/>
    <w:unhideWhenUsed/>
    <w:rsid w:val="00C10075"/>
    <w:rPr>
      <w:b/>
      <w:bCs/>
    </w:rPr>
  </w:style>
  <w:style w:type="character" w:customStyle="1" w:styleId="Char3">
    <w:name w:val="批注主题 Char"/>
    <w:basedOn w:val="Char2"/>
    <w:link w:val="a8"/>
    <w:uiPriority w:val="99"/>
    <w:semiHidden/>
    <w:rsid w:val="00C10075"/>
    <w:rPr>
      <w:rFonts w:ascii="等线" w:eastAsia="等线" w:hAnsi="等线" w:cs="Times New Roman"/>
      <w:b/>
      <w:bCs/>
    </w:rPr>
  </w:style>
  <w:style w:type="paragraph" w:customStyle="1" w:styleId="Char4">
    <w:name w:val="Char"/>
    <w:basedOn w:val="a"/>
    <w:autoRedefine/>
    <w:rsid w:val="00EF1BA8"/>
    <w:pPr>
      <w:tabs>
        <w:tab w:val="num" w:pos="480"/>
      </w:tabs>
      <w:ind w:left="480" w:hanging="480"/>
    </w:pPr>
    <w:rPr>
      <w:rFonts w:ascii="Times New Roman" w:eastAsia="宋体" w:hAnsi="Times New Roman"/>
      <w:sz w:val="24"/>
      <w:szCs w:val="24"/>
    </w:rPr>
  </w:style>
  <w:style w:type="paragraph" w:styleId="a9">
    <w:name w:val="Normal (Web)"/>
    <w:basedOn w:val="a"/>
    <w:uiPriority w:val="99"/>
    <w:semiHidden/>
    <w:unhideWhenUsed/>
    <w:rsid w:val="00F429E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809381">
      <w:bodyDiv w:val="1"/>
      <w:marLeft w:val="0"/>
      <w:marRight w:val="0"/>
      <w:marTop w:val="0"/>
      <w:marBottom w:val="0"/>
      <w:divBdr>
        <w:top w:val="none" w:sz="0" w:space="0" w:color="auto"/>
        <w:left w:val="none" w:sz="0" w:space="0" w:color="auto"/>
        <w:bottom w:val="none" w:sz="0" w:space="0" w:color="auto"/>
        <w:right w:val="none" w:sz="0" w:space="0" w:color="auto"/>
      </w:divBdr>
    </w:div>
    <w:div w:id="1728138104">
      <w:bodyDiv w:val="1"/>
      <w:marLeft w:val="0"/>
      <w:marRight w:val="0"/>
      <w:marTop w:val="0"/>
      <w:marBottom w:val="0"/>
      <w:divBdr>
        <w:top w:val="none" w:sz="0" w:space="0" w:color="auto"/>
        <w:left w:val="none" w:sz="0" w:space="0" w:color="auto"/>
        <w:bottom w:val="none" w:sz="0" w:space="0" w:color="auto"/>
        <w:right w:val="none" w:sz="0" w:space="0" w:color="auto"/>
      </w:divBdr>
    </w:div>
    <w:div w:id="209219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7971A-322B-4AD9-9AD7-7A696D9CA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21</Pages>
  <Words>2430</Words>
  <Characters>13851</Characters>
  <Application>Microsoft Office Word</Application>
  <DocSecurity>0</DocSecurity>
  <Lines>115</Lines>
  <Paragraphs>32</Paragraphs>
  <ScaleCrop>false</ScaleCrop>
  <Company>Microsoft</Company>
  <LinksUpToDate>false</LinksUpToDate>
  <CharactersWithSpaces>16249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jjc1</dc:creator>
  <cp:lastModifiedBy>邱宝利</cp:lastModifiedBy>
  <cp:revision>11</cp:revision>
  <cp:lastPrinted>2018-08-23T01:46:00Z</cp:lastPrinted>
  <dcterms:created xsi:type="dcterms:W3CDTF">2018-08-27T03:24:00Z</dcterms:created>
  <dcterms:modified xsi:type="dcterms:W3CDTF">2018-08-27T03:42:00Z</dcterms:modified>
</cp:coreProperties>
</file>