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2E" w:rsidRDefault="00AD34AF">
      <w:pPr>
        <w:jc w:val="center"/>
        <w:rPr>
          <w:rFonts w:ascii="仿宋" w:eastAsia="仿宋" w:hAnsi="仿宋" w:cs="仿宋"/>
          <w:b/>
          <w:bCs/>
          <w:sz w:val="36"/>
          <w:szCs w:val="36"/>
        </w:rPr>
      </w:pPr>
      <w:r>
        <w:rPr>
          <w:rFonts w:ascii="仿宋" w:eastAsia="仿宋" w:hAnsi="仿宋" w:cs="仿宋" w:hint="eastAsia"/>
          <w:b/>
          <w:bCs/>
          <w:sz w:val="36"/>
          <w:szCs w:val="36"/>
        </w:rPr>
        <w:t>华南农业大学省部级以上科研平台考核评估</w:t>
      </w:r>
    </w:p>
    <w:p w:rsidR="0024322E" w:rsidRDefault="00AD34AF">
      <w:pPr>
        <w:jc w:val="center"/>
        <w:rPr>
          <w:rFonts w:ascii="仿宋" w:eastAsia="仿宋" w:hAnsi="仿宋" w:cs="仿宋"/>
          <w:b/>
          <w:bCs/>
          <w:sz w:val="36"/>
          <w:szCs w:val="36"/>
        </w:rPr>
      </w:pPr>
      <w:r>
        <w:rPr>
          <w:rFonts w:ascii="仿宋" w:eastAsia="仿宋" w:hAnsi="仿宋" w:cs="仿宋" w:hint="eastAsia"/>
          <w:b/>
          <w:bCs/>
          <w:sz w:val="36"/>
          <w:szCs w:val="36"/>
        </w:rPr>
        <w:t>管理办法（试行）</w:t>
      </w:r>
    </w:p>
    <w:p w:rsidR="0024322E" w:rsidRDefault="0024322E">
      <w:pPr>
        <w:rPr>
          <w:rFonts w:ascii="仿宋" w:eastAsia="仿宋" w:hAnsi="仿宋" w:cs="仿宋"/>
          <w:b/>
          <w:bCs/>
          <w:sz w:val="28"/>
          <w:szCs w:val="28"/>
        </w:rPr>
      </w:pPr>
    </w:p>
    <w:p w:rsidR="0024322E" w:rsidRDefault="00AD34AF">
      <w:pPr>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第一章  总  则</w:t>
      </w:r>
    </w:p>
    <w:p w:rsidR="0024322E" w:rsidRDefault="00AD34AF">
      <w:pPr>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为了规范学校省部级以上科研平台运行管理，促进学校科研平台的建设和发展，根据《国家重点实验室建设与运行管理办法》、《国家工程技术研究中心管理办法》、《教育部重点实验室管理办法》、《教育部工程研究中心建设与管理暂行办法》、《农业农村部重点实验室管理办法》、《广东省重点实验室管理办法》和《广东省工程技术研究中心管理办法》等省部级以上科研平台主管部门管理办法，特制定本考核评估管理办法。</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第二条  </w:t>
      </w:r>
      <w:r>
        <w:rPr>
          <w:rFonts w:ascii="仿宋" w:eastAsia="仿宋" w:hAnsi="仿宋" w:cs="仿宋" w:hint="eastAsia"/>
          <w:sz w:val="32"/>
          <w:szCs w:val="32"/>
        </w:rPr>
        <w:t>考核评估目的是全面了解和检查省部级以上科研平台三年的运行状况，总结成绩与经验，发现问题与不足，重点考核</w:t>
      </w:r>
      <w:r w:rsidR="00622BD9">
        <w:rPr>
          <w:rFonts w:ascii="仿宋" w:eastAsia="仿宋" w:hAnsi="仿宋" w:cs="仿宋" w:hint="eastAsia"/>
          <w:sz w:val="32"/>
          <w:szCs w:val="32"/>
        </w:rPr>
        <w:t>评估</w:t>
      </w:r>
      <w:r>
        <w:rPr>
          <w:rFonts w:ascii="仿宋" w:eastAsia="仿宋" w:hAnsi="仿宋" w:cs="仿宋" w:hint="eastAsia"/>
          <w:sz w:val="32"/>
          <w:szCs w:val="32"/>
        </w:rPr>
        <w:t>平台的研究水平与贡献、队伍建设与人才培养、开放交流与运行管理等，促进平台可持续性发展。</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第三条  </w:t>
      </w:r>
      <w:r>
        <w:rPr>
          <w:rFonts w:ascii="仿宋" w:eastAsia="仿宋" w:hAnsi="仿宋" w:cs="仿宋" w:hint="eastAsia"/>
          <w:sz w:val="32"/>
          <w:szCs w:val="32"/>
        </w:rPr>
        <w:t>重点实验室建设办公室（以下简称“重点办”）是组织考核评估的主管部门，负责考核评估的组织实施，制定考核评估规则和工作规程，发布考核评估结果等。</w:t>
      </w:r>
    </w:p>
    <w:p w:rsidR="0024322E" w:rsidRDefault="0024322E">
      <w:pPr>
        <w:jc w:val="center"/>
        <w:rPr>
          <w:rFonts w:ascii="仿宋" w:eastAsia="仿宋" w:hAnsi="仿宋" w:cs="仿宋"/>
          <w:b/>
          <w:bCs/>
          <w:sz w:val="32"/>
          <w:szCs w:val="32"/>
        </w:rPr>
      </w:pP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t>第二章  考核评估对象和周期</w:t>
      </w:r>
    </w:p>
    <w:p w:rsidR="0024322E" w:rsidRDefault="00AD34AF">
      <w:pPr>
        <w:rPr>
          <w:rFonts w:ascii="仿宋" w:eastAsia="仿宋" w:hAnsi="仿宋" w:cs="仿宋"/>
          <w:b/>
          <w:bCs/>
          <w:sz w:val="32"/>
          <w:szCs w:val="32"/>
        </w:rPr>
      </w:pPr>
      <w:r>
        <w:rPr>
          <w:rFonts w:ascii="仿宋" w:eastAsia="仿宋" w:hAnsi="仿宋" w:cs="仿宋" w:hint="eastAsia"/>
          <w:b/>
          <w:bCs/>
          <w:sz w:val="32"/>
          <w:szCs w:val="32"/>
        </w:rPr>
        <w:t xml:space="preserve">第四条 </w:t>
      </w:r>
      <w:r>
        <w:rPr>
          <w:rFonts w:ascii="仿宋" w:eastAsia="仿宋" w:hAnsi="仿宋" w:cs="仿宋" w:hint="eastAsia"/>
          <w:sz w:val="32"/>
          <w:szCs w:val="32"/>
        </w:rPr>
        <w:t xml:space="preserve"> 根据不同平台类型，建立分类考核</w:t>
      </w:r>
      <w:r w:rsidR="00622BD9">
        <w:rPr>
          <w:rFonts w:ascii="仿宋" w:eastAsia="仿宋" w:hAnsi="仿宋" w:cs="仿宋" w:hint="eastAsia"/>
          <w:sz w:val="32"/>
          <w:szCs w:val="32"/>
        </w:rPr>
        <w:t>评估</w:t>
      </w:r>
      <w:r>
        <w:rPr>
          <w:rFonts w:ascii="仿宋" w:eastAsia="仿宋" w:hAnsi="仿宋" w:cs="仿宋" w:hint="eastAsia"/>
          <w:sz w:val="32"/>
          <w:szCs w:val="32"/>
        </w:rPr>
        <w:t>机制，考核</w:t>
      </w:r>
      <w:r w:rsidR="002D6D13">
        <w:rPr>
          <w:rFonts w:ascii="仿宋" w:eastAsia="仿宋" w:hAnsi="仿宋" w:cs="仿宋" w:hint="eastAsia"/>
          <w:sz w:val="32"/>
          <w:szCs w:val="32"/>
        </w:rPr>
        <w:lastRenderedPageBreak/>
        <w:t>评估</w:t>
      </w:r>
      <w:r>
        <w:rPr>
          <w:rFonts w:ascii="仿宋" w:eastAsia="仿宋" w:hAnsi="仿宋" w:cs="仿宋" w:hint="eastAsia"/>
          <w:sz w:val="32"/>
          <w:szCs w:val="32"/>
        </w:rPr>
        <w:t>对象分为两类：一是重点实验室类，二是工程技术研究中心类，具体分类由重点办划分。</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第五条  </w:t>
      </w:r>
      <w:r w:rsidR="00622BD9">
        <w:rPr>
          <w:rFonts w:ascii="仿宋" w:eastAsia="仿宋" w:hAnsi="仿宋" w:cs="仿宋" w:hint="eastAsia"/>
          <w:sz w:val="32"/>
          <w:szCs w:val="32"/>
        </w:rPr>
        <w:t>考核评估周期为三年。</w:t>
      </w:r>
      <w:r>
        <w:rPr>
          <w:rFonts w:ascii="仿宋" w:eastAsia="仿宋" w:hAnsi="仿宋" w:cs="仿宋" w:hint="eastAsia"/>
          <w:sz w:val="32"/>
          <w:szCs w:val="32"/>
        </w:rPr>
        <w:t>重点办在考核</w:t>
      </w:r>
      <w:r w:rsidR="002D6D13">
        <w:rPr>
          <w:rFonts w:ascii="仿宋" w:eastAsia="仿宋" w:hAnsi="仿宋" w:cs="仿宋" w:hint="eastAsia"/>
          <w:sz w:val="32"/>
          <w:szCs w:val="32"/>
        </w:rPr>
        <w:t>评估</w:t>
      </w:r>
      <w:r>
        <w:rPr>
          <w:rFonts w:ascii="仿宋" w:eastAsia="仿宋" w:hAnsi="仿宋" w:cs="仿宋" w:hint="eastAsia"/>
          <w:sz w:val="32"/>
          <w:szCs w:val="32"/>
        </w:rPr>
        <w:t>周期结束前三个月发布考核</w:t>
      </w:r>
      <w:r w:rsidR="001F4BA4">
        <w:rPr>
          <w:rFonts w:ascii="仿宋" w:eastAsia="仿宋" w:hAnsi="仿宋" w:cs="仿宋" w:hint="eastAsia"/>
          <w:sz w:val="32"/>
          <w:szCs w:val="32"/>
        </w:rPr>
        <w:t>评估</w:t>
      </w:r>
      <w:r>
        <w:rPr>
          <w:rFonts w:ascii="仿宋" w:eastAsia="仿宋" w:hAnsi="仿宋" w:cs="仿宋" w:hint="eastAsia"/>
          <w:sz w:val="32"/>
          <w:szCs w:val="32"/>
        </w:rPr>
        <w:t>通知和考核</w:t>
      </w:r>
      <w:r w:rsidR="00622BD9">
        <w:rPr>
          <w:rFonts w:ascii="仿宋" w:eastAsia="仿宋" w:hAnsi="仿宋" w:cs="仿宋" w:hint="eastAsia"/>
          <w:sz w:val="32"/>
          <w:szCs w:val="32"/>
        </w:rPr>
        <w:t>评估</w:t>
      </w:r>
      <w:r>
        <w:rPr>
          <w:rFonts w:ascii="仿宋" w:eastAsia="仿宋" w:hAnsi="仿宋" w:cs="仿宋" w:hint="eastAsia"/>
          <w:sz w:val="32"/>
          <w:szCs w:val="32"/>
        </w:rPr>
        <w:t>细则</w:t>
      </w:r>
      <w:r w:rsidR="00622BD9">
        <w:rPr>
          <w:rFonts w:ascii="仿宋" w:eastAsia="仿宋" w:hAnsi="仿宋" w:cs="仿宋" w:hint="eastAsia"/>
          <w:sz w:val="32"/>
          <w:szCs w:val="32"/>
        </w:rPr>
        <w:t>。</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第六条  </w:t>
      </w:r>
      <w:r>
        <w:rPr>
          <w:rFonts w:ascii="仿宋" w:eastAsia="仿宋" w:hAnsi="仿宋" w:cs="仿宋" w:hint="eastAsia"/>
          <w:sz w:val="32"/>
          <w:szCs w:val="32"/>
        </w:rPr>
        <w:t>参加考核</w:t>
      </w:r>
      <w:r w:rsidR="002D6D13">
        <w:rPr>
          <w:rFonts w:ascii="仿宋" w:eastAsia="仿宋" w:hAnsi="仿宋" w:cs="仿宋" w:hint="eastAsia"/>
          <w:sz w:val="32"/>
          <w:szCs w:val="32"/>
        </w:rPr>
        <w:t>评估</w:t>
      </w:r>
      <w:r>
        <w:rPr>
          <w:rFonts w:ascii="仿宋" w:eastAsia="仿宋" w:hAnsi="仿宋" w:cs="仿宋" w:hint="eastAsia"/>
          <w:sz w:val="32"/>
          <w:szCs w:val="32"/>
        </w:rPr>
        <w:t>的平台相关人员、重点办工作人员应当严格遵守国家法律法规和保密规定，科学、公正、独立地行使权力。</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第七条  </w:t>
      </w:r>
      <w:r>
        <w:rPr>
          <w:rFonts w:ascii="仿宋" w:eastAsia="仿宋" w:hAnsi="仿宋" w:cs="仿宋" w:hint="eastAsia"/>
          <w:sz w:val="32"/>
          <w:szCs w:val="32"/>
        </w:rPr>
        <w:t>平台主任负责该平台的考核</w:t>
      </w:r>
      <w:r w:rsidR="002D6D13">
        <w:rPr>
          <w:rFonts w:ascii="仿宋" w:eastAsia="仿宋" w:hAnsi="仿宋" w:cs="仿宋" w:hint="eastAsia"/>
          <w:sz w:val="32"/>
          <w:szCs w:val="32"/>
        </w:rPr>
        <w:t>评估</w:t>
      </w:r>
      <w:r>
        <w:rPr>
          <w:rFonts w:ascii="仿宋" w:eastAsia="仿宋" w:hAnsi="仿宋" w:cs="仿宋" w:hint="eastAsia"/>
          <w:sz w:val="32"/>
          <w:szCs w:val="32"/>
        </w:rPr>
        <w:t>工作，平台依托学院应为平台考核</w:t>
      </w:r>
      <w:r w:rsidR="002D6D13">
        <w:rPr>
          <w:rFonts w:ascii="仿宋" w:eastAsia="仿宋" w:hAnsi="仿宋" w:cs="仿宋" w:hint="eastAsia"/>
          <w:sz w:val="32"/>
          <w:szCs w:val="32"/>
        </w:rPr>
        <w:t>评估</w:t>
      </w:r>
      <w:r>
        <w:rPr>
          <w:rFonts w:ascii="仿宋" w:eastAsia="仿宋" w:hAnsi="仿宋" w:cs="仿宋" w:hint="eastAsia"/>
          <w:sz w:val="32"/>
          <w:szCs w:val="32"/>
        </w:rPr>
        <w:t>提供支持和保障。</w:t>
      </w:r>
    </w:p>
    <w:p w:rsidR="0024322E" w:rsidRDefault="0024322E">
      <w:pPr>
        <w:jc w:val="center"/>
        <w:rPr>
          <w:rFonts w:ascii="仿宋" w:eastAsia="仿宋" w:hAnsi="仿宋" w:cs="仿宋"/>
          <w:b/>
          <w:bCs/>
          <w:sz w:val="32"/>
          <w:szCs w:val="32"/>
        </w:rPr>
      </w:pP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t>第三章  考核评估方式</w:t>
      </w:r>
    </w:p>
    <w:p w:rsidR="0024322E" w:rsidRDefault="00AD34AF">
      <w:pPr>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color w:val="FF0000"/>
          <w:sz w:val="32"/>
          <w:szCs w:val="32"/>
        </w:rPr>
        <w:t xml:space="preserve">  </w:t>
      </w:r>
      <w:r>
        <w:rPr>
          <w:rFonts w:ascii="仿宋" w:eastAsia="仿宋" w:hAnsi="仿宋" w:cs="仿宋" w:hint="eastAsia"/>
          <w:sz w:val="32"/>
          <w:szCs w:val="32"/>
        </w:rPr>
        <w:t>各平台填写《华南农业大学省部级以上</w:t>
      </w:r>
      <w:r w:rsidR="002D6D13">
        <w:rPr>
          <w:rFonts w:ascii="仿宋" w:eastAsia="仿宋" w:hAnsi="仿宋" w:cs="仿宋" w:hint="eastAsia"/>
          <w:sz w:val="32"/>
          <w:szCs w:val="32"/>
        </w:rPr>
        <w:t>科研</w:t>
      </w:r>
      <w:r>
        <w:rPr>
          <w:rFonts w:ascii="仿宋" w:eastAsia="仿宋" w:hAnsi="仿宋" w:cs="仿宋" w:hint="eastAsia"/>
          <w:sz w:val="32"/>
          <w:szCs w:val="32"/>
        </w:rPr>
        <w:t>平台三年工作总结报告》（以下简称“报告”）和《华南农业大学省部级以上科研平台考核评估表》（以下简称“考核表”）作为考核评估的主要依据，在组织评审前，材料须在依托学院内部提前公示。</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第九条  </w:t>
      </w:r>
      <w:r>
        <w:rPr>
          <w:rFonts w:ascii="仿宋" w:eastAsia="仿宋" w:hAnsi="仿宋" w:cs="仿宋" w:hint="eastAsia"/>
          <w:sz w:val="32"/>
          <w:szCs w:val="32"/>
        </w:rPr>
        <w:t>报告和考核表中列举的论文、专著、专利、新品种、软件著作权、奖励、技术成果转让等成果须是</w:t>
      </w:r>
      <w:r w:rsidR="002D6D13">
        <w:rPr>
          <w:rFonts w:ascii="仿宋" w:eastAsia="仿宋" w:hAnsi="仿宋" w:cs="仿宋" w:hint="eastAsia"/>
          <w:sz w:val="32"/>
          <w:szCs w:val="32"/>
        </w:rPr>
        <w:t>考核</w:t>
      </w:r>
      <w:r>
        <w:rPr>
          <w:rFonts w:ascii="仿宋" w:eastAsia="仿宋" w:hAnsi="仿宋" w:cs="仿宋" w:hint="eastAsia"/>
          <w:sz w:val="32"/>
          <w:szCs w:val="32"/>
        </w:rPr>
        <w:t>评估期内取得。</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第十条  </w:t>
      </w:r>
      <w:r>
        <w:rPr>
          <w:rFonts w:ascii="仿宋" w:eastAsia="仿宋" w:hAnsi="仿宋" w:cs="仿宋" w:hint="eastAsia"/>
          <w:sz w:val="32"/>
          <w:szCs w:val="32"/>
        </w:rPr>
        <w:t>报告和考核表需经依托学院审核后按规定程序和日期提交至重点办，重点办组织人员对</w:t>
      </w:r>
      <w:r w:rsidR="002D6D13">
        <w:rPr>
          <w:rFonts w:ascii="仿宋" w:eastAsia="仿宋" w:hAnsi="仿宋" w:cs="仿宋" w:hint="eastAsia"/>
          <w:sz w:val="32"/>
          <w:szCs w:val="32"/>
        </w:rPr>
        <w:t>考核</w:t>
      </w:r>
      <w:r>
        <w:rPr>
          <w:rFonts w:ascii="仿宋" w:eastAsia="仿宋" w:hAnsi="仿宋" w:cs="仿宋" w:hint="eastAsia"/>
          <w:sz w:val="32"/>
          <w:szCs w:val="32"/>
        </w:rPr>
        <w:t>评估材料进行评审。</w:t>
      </w:r>
    </w:p>
    <w:p w:rsidR="0024322E" w:rsidRDefault="00AD34AF">
      <w:pPr>
        <w:rPr>
          <w:rFonts w:ascii="仿宋" w:eastAsia="仿宋" w:hAnsi="仿宋" w:cs="仿宋"/>
          <w:sz w:val="32"/>
          <w:szCs w:val="32"/>
        </w:rPr>
      </w:pPr>
      <w:r>
        <w:rPr>
          <w:rFonts w:ascii="仿宋" w:eastAsia="仿宋" w:hAnsi="仿宋" w:cs="仿宋" w:hint="eastAsia"/>
          <w:b/>
          <w:bCs/>
          <w:sz w:val="32"/>
          <w:szCs w:val="32"/>
        </w:rPr>
        <w:lastRenderedPageBreak/>
        <w:t>第十一条</w:t>
      </w:r>
      <w:r>
        <w:rPr>
          <w:rFonts w:ascii="仿宋" w:eastAsia="仿宋" w:hAnsi="仿宋" w:cs="仿宋" w:hint="eastAsia"/>
          <w:b/>
          <w:bCs/>
          <w:color w:val="FF0000"/>
          <w:sz w:val="32"/>
          <w:szCs w:val="32"/>
        </w:rPr>
        <w:t xml:space="preserve"> </w:t>
      </w:r>
      <w:r>
        <w:rPr>
          <w:rFonts w:eastAsia="仿宋_GB2312" w:hint="eastAsia"/>
          <w:color w:val="FF0000"/>
          <w:kern w:val="0"/>
          <w:sz w:val="32"/>
          <w:szCs w:val="32"/>
        </w:rPr>
        <w:t xml:space="preserve"> </w:t>
      </w:r>
      <w:r>
        <w:rPr>
          <w:rFonts w:ascii="仿宋" w:eastAsia="仿宋" w:hAnsi="仿宋" w:cs="仿宋" w:hint="eastAsia"/>
          <w:sz w:val="32"/>
          <w:szCs w:val="32"/>
        </w:rPr>
        <w:t>考核</w:t>
      </w:r>
      <w:r w:rsidR="002D6D13">
        <w:rPr>
          <w:rFonts w:ascii="仿宋" w:eastAsia="仿宋" w:hAnsi="仿宋" w:cs="仿宋" w:hint="eastAsia"/>
          <w:sz w:val="32"/>
          <w:szCs w:val="32"/>
        </w:rPr>
        <w:t>评估</w:t>
      </w:r>
      <w:r>
        <w:rPr>
          <w:rFonts w:ascii="仿宋" w:eastAsia="仿宋" w:hAnsi="仿宋" w:cs="仿宋" w:hint="eastAsia"/>
          <w:sz w:val="32"/>
          <w:szCs w:val="32"/>
        </w:rPr>
        <w:t>方式以校外专家组评审和平台主任互评相结合的方式进行。专家组在审阅</w:t>
      </w:r>
      <w:r w:rsidR="00622BD9">
        <w:rPr>
          <w:rFonts w:ascii="仿宋" w:eastAsia="仿宋" w:hAnsi="仿宋" w:cs="仿宋" w:hint="eastAsia"/>
          <w:sz w:val="32"/>
          <w:szCs w:val="32"/>
        </w:rPr>
        <w:t>平台</w:t>
      </w:r>
      <w:r>
        <w:rPr>
          <w:rFonts w:ascii="仿宋" w:eastAsia="仿宋" w:hAnsi="仿宋" w:cs="仿宋" w:hint="eastAsia"/>
          <w:sz w:val="32"/>
          <w:szCs w:val="32"/>
        </w:rPr>
        <w:t>报告和考核表后，根据</w:t>
      </w:r>
      <w:r w:rsidR="002D6D13">
        <w:rPr>
          <w:rFonts w:ascii="仿宋" w:eastAsia="仿宋" w:hAnsi="仿宋" w:cs="仿宋" w:hint="eastAsia"/>
          <w:sz w:val="32"/>
          <w:szCs w:val="32"/>
        </w:rPr>
        <w:t>考核</w:t>
      </w:r>
      <w:r>
        <w:rPr>
          <w:rFonts w:ascii="仿宋" w:eastAsia="仿宋" w:hAnsi="仿宋" w:cs="仿宋" w:hint="eastAsia"/>
          <w:sz w:val="32"/>
          <w:szCs w:val="32"/>
        </w:rPr>
        <w:t>评估</w:t>
      </w:r>
      <w:r w:rsidR="00622BD9">
        <w:rPr>
          <w:rFonts w:ascii="仿宋" w:eastAsia="仿宋" w:hAnsi="仿宋" w:cs="仿宋" w:hint="eastAsia"/>
          <w:sz w:val="32"/>
          <w:szCs w:val="32"/>
        </w:rPr>
        <w:t>评分</w:t>
      </w:r>
      <w:r>
        <w:rPr>
          <w:rFonts w:ascii="仿宋" w:eastAsia="仿宋" w:hAnsi="仿宋" w:cs="仿宋" w:hint="eastAsia"/>
          <w:sz w:val="32"/>
          <w:szCs w:val="32"/>
        </w:rPr>
        <w:t>体系记名打分，并提出专家组意见</w:t>
      </w:r>
      <w:r w:rsidR="002D6D13">
        <w:rPr>
          <w:rFonts w:ascii="仿宋" w:eastAsia="仿宋" w:hAnsi="仿宋" w:cs="仿宋" w:hint="eastAsia"/>
          <w:sz w:val="32"/>
          <w:szCs w:val="32"/>
        </w:rPr>
        <w:t>。专家组意见</w:t>
      </w:r>
      <w:r>
        <w:rPr>
          <w:rFonts w:ascii="仿宋" w:eastAsia="仿宋" w:hAnsi="仿宋" w:cs="仿宋" w:hint="eastAsia"/>
          <w:sz w:val="32"/>
          <w:szCs w:val="32"/>
        </w:rPr>
        <w:t>占90%</w:t>
      </w:r>
      <w:r w:rsidR="002D6D13">
        <w:rPr>
          <w:rFonts w:ascii="仿宋" w:eastAsia="仿宋" w:hAnsi="仿宋" w:cs="仿宋" w:hint="eastAsia"/>
          <w:sz w:val="32"/>
          <w:szCs w:val="32"/>
        </w:rPr>
        <w:t>，</w:t>
      </w:r>
      <w:r>
        <w:rPr>
          <w:rFonts w:ascii="仿宋" w:eastAsia="仿宋" w:hAnsi="仿宋" w:cs="仿宋" w:hint="eastAsia"/>
          <w:sz w:val="32"/>
          <w:szCs w:val="32"/>
        </w:rPr>
        <w:t>平台主任互评占10%。</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第十二条 </w:t>
      </w:r>
      <w:r>
        <w:rPr>
          <w:rFonts w:ascii="仿宋" w:eastAsia="仿宋" w:hAnsi="仿宋" w:cs="仿宋" w:hint="eastAsia"/>
          <w:sz w:val="32"/>
          <w:szCs w:val="32"/>
        </w:rPr>
        <w:t xml:space="preserve"> 参加考核评估的平台提供的材料应实事求是，不得弄虚作假，依托学院或平台负责人不得以任何方式影响考核</w:t>
      </w:r>
      <w:r w:rsidR="002F6FE0">
        <w:rPr>
          <w:rFonts w:ascii="仿宋" w:eastAsia="仿宋" w:hAnsi="仿宋" w:cs="仿宋" w:hint="eastAsia"/>
          <w:sz w:val="32"/>
          <w:szCs w:val="32"/>
        </w:rPr>
        <w:t>评估</w:t>
      </w:r>
      <w:r>
        <w:rPr>
          <w:rFonts w:ascii="仿宋" w:eastAsia="仿宋" w:hAnsi="仿宋" w:cs="仿宋" w:hint="eastAsia"/>
          <w:sz w:val="32"/>
          <w:szCs w:val="32"/>
        </w:rPr>
        <w:t>的公正性，凡有违反学术道德情况的，按照学校相关规定处理。</w:t>
      </w:r>
    </w:p>
    <w:p w:rsidR="0024322E" w:rsidRDefault="0024322E">
      <w:pPr>
        <w:rPr>
          <w:rFonts w:ascii="仿宋" w:eastAsia="仿宋" w:hAnsi="仿宋" w:cs="仿宋"/>
          <w:sz w:val="32"/>
          <w:szCs w:val="32"/>
        </w:rPr>
      </w:pP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t>第四章  考核评估结果运用</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第十三条  </w:t>
      </w:r>
      <w:r>
        <w:rPr>
          <w:rFonts w:ascii="仿宋" w:eastAsia="仿宋" w:hAnsi="仿宋" w:cs="仿宋" w:hint="eastAsia"/>
          <w:sz w:val="32"/>
          <w:szCs w:val="32"/>
        </w:rPr>
        <w:t>重点办根据专家组意见和主任互评的分值</w:t>
      </w:r>
      <w:r w:rsidR="00945239">
        <w:rPr>
          <w:rFonts w:ascii="仿宋" w:eastAsia="仿宋" w:hAnsi="仿宋" w:cs="仿宋" w:hint="eastAsia"/>
          <w:sz w:val="32"/>
          <w:szCs w:val="32"/>
        </w:rPr>
        <w:t>确定并</w:t>
      </w:r>
      <w:r>
        <w:rPr>
          <w:rFonts w:ascii="仿宋" w:eastAsia="仿宋" w:hAnsi="仿宋" w:cs="仿宋" w:hint="eastAsia"/>
          <w:sz w:val="32"/>
          <w:szCs w:val="32"/>
        </w:rPr>
        <w:t>公布考核</w:t>
      </w:r>
      <w:r w:rsidR="00945239">
        <w:rPr>
          <w:rFonts w:ascii="仿宋" w:eastAsia="仿宋" w:hAnsi="仿宋" w:cs="仿宋" w:hint="eastAsia"/>
          <w:sz w:val="32"/>
          <w:szCs w:val="32"/>
        </w:rPr>
        <w:t>评估</w:t>
      </w:r>
      <w:r>
        <w:rPr>
          <w:rFonts w:ascii="仿宋" w:eastAsia="仿宋" w:hAnsi="仿宋" w:cs="仿宋" w:hint="eastAsia"/>
          <w:sz w:val="32"/>
          <w:szCs w:val="32"/>
        </w:rPr>
        <w:t>结果</w:t>
      </w:r>
      <w:r w:rsidR="00945239">
        <w:rPr>
          <w:rFonts w:ascii="仿宋" w:eastAsia="仿宋" w:hAnsi="仿宋" w:cs="仿宋" w:hint="eastAsia"/>
          <w:sz w:val="32"/>
          <w:szCs w:val="32"/>
        </w:rPr>
        <w:t>。</w:t>
      </w:r>
      <w:r>
        <w:rPr>
          <w:rFonts w:ascii="仿宋" w:eastAsia="仿宋" w:hAnsi="仿宋" w:cs="仿宋" w:hint="eastAsia"/>
          <w:sz w:val="32"/>
          <w:szCs w:val="32"/>
        </w:rPr>
        <w:t>考核</w:t>
      </w:r>
      <w:r w:rsidR="00622BD9">
        <w:rPr>
          <w:rFonts w:ascii="仿宋" w:eastAsia="仿宋" w:hAnsi="仿宋" w:cs="仿宋" w:hint="eastAsia"/>
          <w:sz w:val="32"/>
          <w:szCs w:val="32"/>
        </w:rPr>
        <w:t>评估</w:t>
      </w:r>
      <w:r>
        <w:rPr>
          <w:rFonts w:ascii="仿宋" w:eastAsia="仿宋" w:hAnsi="仿宋" w:cs="仿宋" w:hint="eastAsia"/>
          <w:sz w:val="32"/>
          <w:szCs w:val="32"/>
        </w:rPr>
        <w:t>结果不排序</w:t>
      </w:r>
      <w:r w:rsidR="00945239" w:rsidRPr="00945239">
        <w:rPr>
          <w:rFonts w:ascii="仿宋" w:eastAsia="仿宋" w:hAnsi="仿宋" w:cs="仿宋" w:hint="eastAsia"/>
          <w:sz w:val="32"/>
          <w:szCs w:val="32"/>
        </w:rPr>
        <w:t>，分为优秀、良好、合格和整改四</w:t>
      </w:r>
      <w:r w:rsidR="00945239">
        <w:rPr>
          <w:rFonts w:ascii="仿宋" w:eastAsia="仿宋" w:hAnsi="仿宋" w:cs="仿宋" w:hint="eastAsia"/>
          <w:sz w:val="32"/>
          <w:szCs w:val="32"/>
        </w:rPr>
        <w:t>个等级</w:t>
      </w:r>
      <w:r w:rsidR="00945239" w:rsidRPr="00945239">
        <w:rPr>
          <w:rFonts w:ascii="仿宋" w:eastAsia="仿宋" w:hAnsi="仿宋" w:cs="仿宋" w:hint="eastAsia"/>
          <w:sz w:val="32"/>
          <w:szCs w:val="32"/>
        </w:rPr>
        <w:t>。</w:t>
      </w:r>
      <w:r>
        <w:rPr>
          <w:rFonts w:ascii="仿宋" w:eastAsia="仿宋" w:hAnsi="仿宋" w:cs="仿宋" w:hint="eastAsia"/>
          <w:sz w:val="32"/>
          <w:szCs w:val="32"/>
        </w:rPr>
        <w:t>其中</w:t>
      </w:r>
      <w:r w:rsidR="00945239">
        <w:rPr>
          <w:rFonts w:ascii="仿宋" w:eastAsia="仿宋" w:hAnsi="仿宋" w:cs="仿宋" w:hint="eastAsia"/>
          <w:sz w:val="32"/>
          <w:szCs w:val="32"/>
        </w:rPr>
        <w:t>，</w:t>
      </w:r>
      <w:r>
        <w:rPr>
          <w:rFonts w:ascii="仿宋" w:eastAsia="仿宋" w:hAnsi="仿宋" w:cs="仿宋" w:hint="eastAsia"/>
          <w:sz w:val="32"/>
          <w:szCs w:val="32"/>
        </w:rPr>
        <w:t>优秀占15%、良好占35%、合格占50%、整改占5%。</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第十四条 </w:t>
      </w:r>
      <w:r>
        <w:rPr>
          <w:rFonts w:ascii="仿宋" w:eastAsia="仿宋" w:hAnsi="仿宋" w:cs="仿宋" w:hint="eastAsia"/>
          <w:sz w:val="32"/>
          <w:szCs w:val="32"/>
        </w:rPr>
        <w:t xml:space="preserve"> </w:t>
      </w:r>
      <w:r w:rsidR="00945239">
        <w:rPr>
          <w:rFonts w:ascii="仿宋" w:eastAsia="仿宋" w:hAnsi="仿宋" w:cs="仿宋" w:hint="eastAsia"/>
          <w:sz w:val="32"/>
          <w:szCs w:val="32"/>
        </w:rPr>
        <w:t>获得</w:t>
      </w:r>
      <w:r>
        <w:rPr>
          <w:rFonts w:ascii="仿宋" w:eastAsia="仿宋" w:hAnsi="仿宋" w:cs="仿宋" w:hint="eastAsia"/>
          <w:sz w:val="32"/>
          <w:szCs w:val="32"/>
        </w:rPr>
        <w:t>优秀和良好等级的平台</w:t>
      </w:r>
      <w:r w:rsidR="00945239">
        <w:rPr>
          <w:rFonts w:ascii="仿宋" w:eastAsia="仿宋" w:hAnsi="仿宋" w:cs="仿宋" w:hint="eastAsia"/>
          <w:sz w:val="32"/>
          <w:szCs w:val="32"/>
        </w:rPr>
        <w:t>，</w:t>
      </w:r>
      <w:r>
        <w:rPr>
          <w:rFonts w:ascii="仿宋" w:eastAsia="仿宋" w:hAnsi="仿宋" w:cs="仿宋" w:hint="eastAsia"/>
          <w:sz w:val="32"/>
          <w:szCs w:val="32"/>
        </w:rPr>
        <w:t>重点办</w:t>
      </w:r>
      <w:r w:rsidR="00945239">
        <w:rPr>
          <w:rFonts w:ascii="仿宋" w:eastAsia="仿宋" w:hAnsi="仿宋" w:cs="仿宋" w:hint="eastAsia"/>
          <w:sz w:val="32"/>
          <w:szCs w:val="32"/>
        </w:rPr>
        <w:t>在次年</w:t>
      </w:r>
      <w:r>
        <w:rPr>
          <w:rFonts w:ascii="仿宋" w:eastAsia="仿宋" w:hAnsi="仿宋" w:cs="仿宋" w:hint="eastAsia"/>
          <w:sz w:val="32"/>
          <w:szCs w:val="32"/>
        </w:rPr>
        <w:t>主管的专项经费给予支持。整改类的平台整改期为一年，整改期满后由重点办组织复评，复评仍未通过的平台，学校根据各部委和广东省的相关管理办法，向上级主管部门建议不再列入建设序列。</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第十五条  </w:t>
      </w:r>
      <w:r>
        <w:rPr>
          <w:rFonts w:ascii="仿宋" w:eastAsia="仿宋" w:hAnsi="仿宋" w:cs="仿宋" w:hint="eastAsia"/>
          <w:sz w:val="32"/>
          <w:szCs w:val="32"/>
        </w:rPr>
        <w:t>无故不参加或中途退出考核评估的平台，学校直接向上级主管部门建议不再列入建设序列。</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第十六条  </w:t>
      </w:r>
      <w:r w:rsidR="00945239">
        <w:rPr>
          <w:rFonts w:ascii="仿宋" w:eastAsia="仿宋" w:hAnsi="仿宋" w:cs="仿宋" w:hint="eastAsia"/>
          <w:sz w:val="32"/>
          <w:szCs w:val="32"/>
        </w:rPr>
        <w:t>考核</w:t>
      </w:r>
      <w:r>
        <w:rPr>
          <w:rFonts w:ascii="仿宋" w:eastAsia="仿宋" w:hAnsi="仿宋" w:cs="仿宋" w:hint="eastAsia"/>
          <w:sz w:val="32"/>
          <w:szCs w:val="32"/>
        </w:rPr>
        <w:t>评估结果在学校内公示，以文件的形式下发</w:t>
      </w:r>
      <w:r>
        <w:rPr>
          <w:rFonts w:ascii="仿宋" w:eastAsia="仿宋" w:hAnsi="仿宋" w:cs="仿宋" w:hint="eastAsia"/>
          <w:sz w:val="32"/>
          <w:szCs w:val="32"/>
        </w:rPr>
        <w:lastRenderedPageBreak/>
        <w:t>至平台依托学院，并与《华南农业大学二级单位目标管理办法》直接挂钩，平台依托学院存在第十五条之规定，当年的“平台建设”项考核结果不得分。</w:t>
      </w: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t>第五章  附  则</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第十七条  </w:t>
      </w:r>
      <w:r>
        <w:rPr>
          <w:rFonts w:ascii="仿宋" w:eastAsia="仿宋" w:hAnsi="仿宋" w:cs="仿宋" w:hint="eastAsia"/>
          <w:sz w:val="32"/>
          <w:szCs w:val="32"/>
        </w:rPr>
        <w:t>广东省或学校正在培育的省部级以上科研平台、厅局级科研平台、校级科研平台及其他未纳入到重点办管理的科研平台不在考核</w:t>
      </w:r>
      <w:r w:rsidR="00945239">
        <w:rPr>
          <w:rFonts w:ascii="仿宋" w:eastAsia="仿宋" w:hAnsi="仿宋" w:cs="仿宋" w:hint="eastAsia"/>
          <w:sz w:val="32"/>
          <w:szCs w:val="32"/>
        </w:rPr>
        <w:t>评估</w:t>
      </w:r>
      <w:r>
        <w:rPr>
          <w:rFonts w:ascii="仿宋" w:eastAsia="仿宋" w:hAnsi="仿宋" w:cs="仿宋" w:hint="eastAsia"/>
          <w:sz w:val="32"/>
          <w:szCs w:val="32"/>
        </w:rPr>
        <w:t>范围。</w:t>
      </w:r>
    </w:p>
    <w:p w:rsidR="0024322E" w:rsidRDefault="00AD34AF">
      <w:pPr>
        <w:rPr>
          <w:rFonts w:ascii="仿宋" w:eastAsia="仿宋" w:hAnsi="仿宋" w:cs="仿宋"/>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 xml:space="preserve">  在考核</w:t>
      </w:r>
      <w:r w:rsidR="00945239">
        <w:rPr>
          <w:rFonts w:ascii="仿宋" w:eastAsia="仿宋" w:hAnsi="仿宋" w:cs="仿宋" w:hint="eastAsia"/>
          <w:sz w:val="32"/>
          <w:szCs w:val="32"/>
        </w:rPr>
        <w:t>评估</w:t>
      </w:r>
      <w:r>
        <w:rPr>
          <w:rFonts w:ascii="仿宋" w:eastAsia="仿宋" w:hAnsi="仿宋" w:cs="仿宋" w:hint="eastAsia"/>
          <w:sz w:val="32"/>
          <w:szCs w:val="32"/>
        </w:rPr>
        <w:t>周期内新立项的省部级以上</w:t>
      </w:r>
      <w:r w:rsidR="00945239">
        <w:rPr>
          <w:rFonts w:ascii="仿宋" w:eastAsia="仿宋" w:hAnsi="仿宋" w:cs="仿宋" w:hint="eastAsia"/>
          <w:sz w:val="32"/>
          <w:szCs w:val="32"/>
        </w:rPr>
        <w:t>科研</w:t>
      </w:r>
      <w:r>
        <w:rPr>
          <w:rFonts w:ascii="仿宋" w:eastAsia="仿宋" w:hAnsi="仿宋" w:cs="仿宋" w:hint="eastAsia"/>
          <w:sz w:val="32"/>
          <w:szCs w:val="32"/>
        </w:rPr>
        <w:t>平台也参与考核</w:t>
      </w:r>
      <w:r w:rsidR="00945239">
        <w:rPr>
          <w:rFonts w:ascii="仿宋" w:eastAsia="仿宋" w:hAnsi="仿宋" w:cs="仿宋" w:hint="eastAsia"/>
          <w:sz w:val="32"/>
          <w:szCs w:val="32"/>
        </w:rPr>
        <w:t>评估</w:t>
      </w:r>
      <w:r>
        <w:rPr>
          <w:rFonts w:ascii="仿宋" w:eastAsia="仿宋" w:hAnsi="仿宋" w:cs="仿宋" w:hint="eastAsia"/>
          <w:sz w:val="32"/>
          <w:szCs w:val="32"/>
        </w:rPr>
        <w:t>，不列等次。</w:t>
      </w:r>
    </w:p>
    <w:p w:rsidR="0024322E" w:rsidRDefault="00AD34AF">
      <w:pPr>
        <w:rPr>
          <w:rFonts w:ascii="仿宋" w:eastAsia="仿宋" w:hAnsi="仿宋" w:cs="仿宋"/>
          <w:sz w:val="32"/>
          <w:szCs w:val="32"/>
        </w:rPr>
      </w:pPr>
      <w:r>
        <w:rPr>
          <w:rFonts w:ascii="仿宋" w:eastAsia="仿宋" w:hAnsi="仿宋" w:cs="仿宋" w:hint="eastAsia"/>
          <w:b/>
          <w:bCs/>
          <w:sz w:val="32"/>
          <w:szCs w:val="32"/>
        </w:rPr>
        <w:t xml:space="preserve">第十九条  </w:t>
      </w:r>
      <w:r>
        <w:rPr>
          <w:rFonts w:ascii="仿宋" w:eastAsia="仿宋" w:hAnsi="仿宋" w:cs="仿宋" w:hint="eastAsia"/>
          <w:sz w:val="32"/>
          <w:szCs w:val="32"/>
        </w:rPr>
        <w:t>本考核</w:t>
      </w:r>
      <w:r w:rsidR="00945239">
        <w:rPr>
          <w:rFonts w:ascii="仿宋" w:eastAsia="仿宋" w:hAnsi="仿宋" w:cs="仿宋" w:hint="eastAsia"/>
          <w:sz w:val="32"/>
          <w:szCs w:val="32"/>
        </w:rPr>
        <w:t>评估</w:t>
      </w:r>
      <w:r>
        <w:rPr>
          <w:rFonts w:ascii="仿宋" w:eastAsia="仿宋" w:hAnsi="仿宋" w:cs="仿宋" w:hint="eastAsia"/>
          <w:sz w:val="32"/>
          <w:szCs w:val="32"/>
        </w:rPr>
        <w:t>办法自发布之日起实施，由重点实验室建设办公室负责解释。</w:t>
      </w: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945239" w:rsidRDefault="00945239" w:rsidP="00945239">
      <w:pPr>
        <w:rPr>
          <w:rFonts w:eastAsia="黑体" w:hint="eastAsia"/>
          <w:b/>
          <w:sz w:val="44"/>
          <w:szCs w:val="44"/>
        </w:rPr>
      </w:pPr>
    </w:p>
    <w:p w:rsidR="00945239" w:rsidRPr="00945239" w:rsidRDefault="00945239" w:rsidP="00945239">
      <w:pPr>
        <w:jc w:val="center"/>
        <w:rPr>
          <w:rFonts w:eastAsia="黑体" w:hint="eastAsia"/>
          <w:b/>
          <w:sz w:val="44"/>
          <w:szCs w:val="44"/>
        </w:rPr>
      </w:pPr>
      <w:r w:rsidRPr="00945239">
        <w:rPr>
          <w:rFonts w:eastAsia="黑体" w:hint="eastAsia"/>
          <w:b/>
          <w:sz w:val="44"/>
          <w:szCs w:val="44"/>
        </w:rPr>
        <w:t>华南农业大学省部级以上科研平台</w:t>
      </w:r>
    </w:p>
    <w:p w:rsidR="00945239" w:rsidRPr="00945239" w:rsidRDefault="00945239" w:rsidP="00945239">
      <w:pPr>
        <w:jc w:val="center"/>
        <w:rPr>
          <w:rFonts w:eastAsia="黑体"/>
          <w:b/>
          <w:sz w:val="36"/>
          <w:szCs w:val="36"/>
        </w:rPr>
      </w:pPr>
      <w:r w:rsidRPr="00945239">
        <w:rPr>
          <w:rFonts w:eastAsia="黑体" w:hint="eastAsia"/>
          <w:b/>
          <w:sz w:val="44"/>
          <w:szCs w:val="44"/>
        </w:rPr>
        <w:t>三</w:t>
      </w:r>
      <w:r w:rsidRPr="00945239">
        <w:rPr>
          <w:rFonts w:eastAsia="黑体"/>
          <w:b/>
          <w:sz w:val="44"/>
          <w:szCs w:val="44"/>
        </w:rPr>
        <w:t>年</w:t>
      </w:r>
      <w:r w:rsidRPr="00945239">
        <w:rPr>
          <w:rFonts w:eastAsia="黑体" w:hint="eastAsia"/>
          <w:b/>
          <w:sz w:val="44"/>
          <w:szCs w:val="44"/>
        </w:rPr>
        <w:t>工</w:t>
      </w:r>
      <w:r w:rsidRPr="00945239">
        <w:rPr>
          <w:rFonts w:eastAsia="黑体"/>
          <w:b/>
          <w:sz w:val="44"/>
          <w:szCs w:val="44"/>
        </w:rPr>
        <w:t>作总结报告</w:t>
      </w:r>
    </w:p>
    <w:p w:rsidR="0024322E" w:rsidRPr="00945239" w:rsidRDefault="0024322E">
      <w:pPr>
        <w:rPr>
          <w:rFonts w:ascii="仿宋" w:eastAsia="仿宋" w:hAnsi="仿宋" w:cs="仿宋"/>
          <w:sz w:val="36"/>
          <w:szCs w:val="36"/>
        </w:rPr>
      </w:pPr>
    </w:p>
    <w:p w:rsidR="0024322E" w:rsidRDefault="00AD34AF">
      <w:pPr>
        <w:jc w:val="center"/>
        <w:rPr>
          <w:rFonts w:eastAsia="楷体_GB2312"/>
          <w:sz w:val="32"/>
          <w:szCs w:val="28"/>
        </w:rPr>
      </w:pPr>
      <w:r>
        <w:rPr>
          <w:rFonts w:eastAsia="楷体_GB2312"/>
          <w:sz w:val="32"/>
          <w:szCs w:val="28"/>
        </w:rPr>
        <w:t>（</w:t>
      </w:r>
      <w:r>
        <w:rPr>
          <w:rFonts w:ascii="宋体" w:hAnsi="宋体" w:cs="宋体" w:hint="eastAsia"/>
          <w:sz w:val="32"/>
          <w:szCs w:val="28"/>
        </w:rPr>
        <w:t>xx</w:t>
      </w:r>
      <w:r>
        <w:rPr>
          <w:rFonts w:eastAsia="楷体_GB2312"/>
          <w:sz w:val="32"/>
          <w:szCs w:val="28"/>
        </w:rPr>
        <w:t>年</w:t>
      </w:r>
      <w:r>
        <w:rPr>
          <w:rFonts w:ascii="宋体" w:hAnsi="宋体" w:cs="宋体" w:hint="eastAsia"/>
          <w:sz w:val="32"/>
          <w:szCs w:val="28"/>
        </w:rPr>
        <w:t>xx</w:t>
      </w:r>
      <w:r>
        <w:rPr>
          <w:rFonts w:eastAsia="楷体_GB2312"/>
          <w:sz w:val="32"/>
          <w:szCs w:val="28"/>
        </w:rPr>
        <w:t>月</w:t>
      </w:r>
      <w:r>
        <w:rPr>
          <w:rFonts w:eastAsia="楷体_GB2312"/>
          <w:sz w:val="32"/>
          <w:szCs w:val="28"/>
        </w:rPr>
        <w:t>——</w:t>
      </w:r>
      <w:r>
        <w:rPr>
          <w:rFonts w:eastAsia="楷体_GB2312" w:hint="eastAsia"/>
          <w:sz w:val="32"/>
          <w:szCs w:val="28"/>
        </w:rPr>
        <w:t>xx</w:t>
      </w:r>
      <w:r>
        <w:rPr>
          <w:rFonts w:eastAsia="楷体_GB2312"/>
          <w:sz w:val="32"/>
          <w:szCs w:val="28"/>
        </w:rPr>
        <w:t>年</w:t>
      </w:r>
      <w:r>
        <w:rPr>
          <w:rFonts w:ascii="宋体" w:hAnsi="宋体" w:cs="宋体" w:hint="eastAsia"/>
          <w:sz w:val="32"/>
          <w:szCs w:val="28"/>
        </w:rPr>
        <w:t>xx</w:t>
      </w:r>
      <w:r>
        <w:rPr>
          <w:rFonts w:eastAsia="楷体_GB2312"/>
          <w:sz w:val="32"/>
          <w:szCs w:val="28"/>
        </w:rPr>
        <w:t>月）</w:t>
      </w:r>
    </w:p>
    <w:p w:rsidR="0024322E" w:rsidRDefault="0024322E">
      <w:pPr>
        <w:rPr>
          <w:rFonts w:eastAsia="楷体_GB2312"/>
          <w:sz w:val="28"/>
        </w:rPr>
      </w:pPr>
    </w:p>
    <w:p w:rsidR="0024322E" w:rsidRDefault="0024322E">
      <w:pPr>
        <w:rPr>
          <w:rFonts w:eastAsia="楷体_GB2312"/>
          <w:b/>
          <w:sz w:val="28"/>
        </w:rPr>
      </w:pPr>
    </w:p>
    <w:p w:rsidR="0024322E" w:rsidRDefault="0024322E">
      <w:pPr>
        <w:spacing w:before="120" w:after="120"/>
        <w:rPr>
          <w:rFonts w:ascii="楷体" w:eastAsia="楷体" w:hAnsi="楷体"/>
          <w:b/>
          <w:sz w:val="32"/>
          <w:szCs w:val="32"/>
        </w:rPr>
      </w:pPr>
    </w:p>
    <w:p w:rsidR="0024322E" w:rsidRDefault="0024322E">
      <w:pPr>
        <w:spacing w:before="120" w:after="120"/>
        <w:rPr>
          <w:rFonts w:ascii="楷体" w:eastAsia="楷体" w:hAnsi="楷体"/>
          <w:b/>
          <w:sz w:val="32"/>
          <w:szCs w:val="32"/>
        </w:rPr>
      </w:pPr>
    </w:p>
    <w:p w:rsidR="0024322E" w:rsidRDefault="00AD34AF">
      <w:pPr>
        <w:spacing w:before="120" w:after="120"/>
        <w:rPr>
          <w:rFonts w:ascii="楷体" w:eastAsia="楷体" w:hAnsi="楷体"/>
          <w:b/>
          <w:sz w:val="32"/>
          <w:szCs w:val="32"/>
        </w:rPr>
      </w:pPr>
      <w:r>
        <w:rPr>
          <w:rFonts w:ascii="楷体" w:eastAsia="楷体" w:hAnsi="楷体" w:hint="eastAsia"/>
          <w:b/>
          <w:sz w:val="32"/>
          <w:szCs w:val="32"/>
        </w:rPr>
        <w:t>平台</w:t>
      </w:r>
      <w:r>
        <w:rPr>
          <w:rFonts w:ascii="楷体" w:eastAsia="楷体" w:hAnsi="楷体"/>
          <w:b/>
          <w:sz w:val="32"/>
          <w:szCs w:val="32"/>
        </w:rPr>
        <w:t>名称：</w:t>
      </w:r>
    </w:p>
    <w:p w:rsidR="0024322E" w:rsidRDefault="00AD34AF">
      <w:pPr>
        <w:spacing w:before="120" w:after="120"/>
        <w:rPr>
          <w:rFonts w:ascii="楷体" w:eastAsia="楷体" w:hAnsi="楷体"/>
          <w:b/>
          <w:sz w:val="32"/>
          <w:szCs w:val="32"/>
        </w:rPr>
      </w:pPr>
      <w:r>
        <w:rPr>
          <w:rFonts w:ascii="楷体" w:eastAsia="楷体" w:hAnsi="楷体" w:hint="eastAsia"/>
          <w:b/>
          <w:sz w:val="32"/>
          <w:szCs w:val="32"/>
        </w:rPr>
        <w:t>平台依托学院（盖章）：</w:t>
      </w:r>
    </w:p>
    <w:p w:rsidR="0024322E" w:rsidRDefault="00AD34AF">
      <w:pPr>
        <w:spacing w:before="120" w:after="120"/>
        <w:rPr>
          <w:rFonts w:ascii="楷体" w:eastAsia="楷体" w:hAnsi="楷体"/>
          <w:b/>
          <w:sz w:val="32"/>
          <w:szCs w:val="32"/>
        </w:rPr>
      </w:pPr>
      <w:r>
        <w:rPr>
          <w:rFonts w:ascii="楷体" w:eastAsia="楷体" w:hAnsi="楷体" w:hint="eastAsia"/>
          <w:b/>
          <w:sz w:val="32"/>
          <w:szCs w:val="32"/>
        </w:rPr>
        <w:t>平台</w:t>
      </w:r>
      <w:r>
        <w:rPr>
          <w:rFonts w:ascii="楷体" w:eastAsia="楷体" w:hAnsi="楷体"/>
          <w:b/>
          <w:sz w:val="32"/>
          <w:szCs w:val="32"/>
        </w:rPr>
        <w:t>主任/联系电话：</w:t>
      </w:r>
    </w:p>
    <w:p w:rsidR="0024322E" w:rsidRDefault="00AD34AF">
      <w:pPr>
        <w:spacing w:before="120" w:after="120"/>
        <w:rPr>
          <w:rFonts w:ascii="楷体" w:eastAsia="楷体" w:hAnsi="楷体"/>
          <w:b/>
          <w:sz w:val="32"/>
          <w:szCs w:val="32"/>
        </w:rPr>
      </w:pPr>
      <w:r>
        <w:rPr>
          <w:rFonts w:ascii="楷体" w:eastAsia="楷体" w:hAnsi="楷体" w:hint="eastAsia"/>
          <w:b/>
          <w:sz w:val="32"/>
          <w:szCs w:val="32"/>
        </w:rPr>
        <w:t>平台</w:t>
      </w:r>
      <w:r>
        <w:rPr>
          <w:rFonts w:ascii="楷体" w:eastAsia="楷体" w:hAnsi="楷体"/>
          <w:b/>
          <w:sz w:val="32"/>
          <w:szCs w:val="32"/>
        </w:rPr>
        <w:t>联系人/联系电话</w:t>
      </w:r>
      <w:r>
        <w:rPr>
          <w:rFonts w:ascii="楷体" w:eastAsia="楷体" w:hAnsi="楷体" w:hint="eastAsia"/>
          <w:b/>
          <w:sz w:val="32"/>
          <w:szCs w:val="32"/>
        </w:rPr>
        <w:t>/邮箱</w:t>
      </w:r>
      <w:r>
        <w:rPr>
          <w:rFonts w:ascii="楷体" w:eastAsia="楷体" w:hAnsi="楷体"/>
          <w:b/>
          <w:sz w:val="32"/>
          <w:szCs w:val="32"/>
        </w:rPr>
        <w:t>：</w:t>
      </w:r>
    </w:p>
    <w:p w:rsidR="0024322E" w:rsidRDefault="0024322E">
      <w:pPr>
        <w:jc w:val="center"/>
        <w:rPr>
          <w:rFonts w:eastAsia="楷体_GB2312"/>
          <w:sz w:val="28"/>
        </w:rPr>
      </w:pPr>
    </w:p>
    <w:p w:rsidR="0024322E" w:rsidRDefault="0024322E">
      <w:pPr>
        <w:jc w:val="center"/>
        <w:rPr>
          <w:rFonts w:eastAsia="楷体_GB2312"/>
          <w:sz w:val="28"/>
        </w:rPr>
      </w:pPr>
    </w:p>
    <w:p w:rsidR="0024322E" w:rsidRDefault="0024322E">
      <w:pPr>
        <w:jc w:val="center"/>
        <w:rPr>
          <w:rFonts w:eastAsia="楷体_GB2312"/>
          <w:sz w:val="28"/>
        </w:rPr>
      </w:pPr>
    </w:p>
    <w:p w:rsidR="0024322E" w:rsidRDefault="0024322E" w:rsidP="00945239">
      <w:pPr>
        <w:rPr>
          <w:rFonts w:eastAsia="楷体_GB2312"/>
          <w:sz w:val="36"/>
          <w:szCs w:val="32"/>
        </w:rPr>
      </w:pPr>
    </w:p>
    <w:p w:rsidR="0024322E" w:rsidRDefault="0024322E">
      <w:pPr>
        <w:jc w:val="center"/>
        <w:rPr>
          <w:rFonts w:eastAsia="楷体_GB2312"/>
          <w:sz w:val="36"/>
          <w:szCs w:val="32"/>
        </w:rPr>
      </w:pPr>
    </w:p>
    <w:p w:rsidR="0024322E" w:rsidRDefault="0024322E">
      <w:pPr>
        <w:jc w:val="center"/>
        <w:rPr>
          <w:rFonts w:eastAsia="楷体_GB2312"/>
          <w:sz w:val="36"/>
          <w:szCs w:val="32"/>
        </w:rPr>
      </w:pPr>
    </w:p>
    <w:p w:rsidR="0024322E" w:rsidRDefault="00AD34AF">
      <w:pPr>
        <w:jc w:val="center"/>
        <w:rPr>
          <w:rFonts w:eastAsia="黑体"/>
          <w:b/>
          <w:sz w:val="44"/>
        </w:rPr>
      </w:pPr>
      <w:r>
        <w:rPr>
          <w:rFonts w:eastAsia="楷体_GB2312" w:hint="eastAsia"/>
          <w:sz w:val="36"/>
          <w:szCs w:val="32"/>
        </w:rPr>
        <w:t>xx</w:t>
      </w:r>
      <w:r>
        <w:rPr>
          <w:rFonts w:eastAsia="楷体_GB2312"/>
          <w:sz w:val="36"/>
          <w:szCs w:val="32"/>
        </w:rPr>
        <w:t>年</w:t>
      </w:r>
      <w:r>
        <w:rPr>
          <w:rFonts w:eastAsia="楷体_GB2312" w:hint="eastAsia"/>
          <w:sz w:val="36"/>
          <w:szCs w:val="32"/>
        </w:rPr>
        <w:t>xx</w:t>
      </w:r>
      <w:r>
        <w:rPr>
          <w:rFonts w:eastAsia="楷体_GB2312"/>
          <w:sz w:val="36"/>
          <w:szCs w:val="32"/>
        </w:rPr>
        <w:t>月</w:t>
      </w:r>
      <w:r>
        <w:rPr>
          <w:rFonts w:eastAsia="楷体_GB2312" w:hint="eastAsia"/>
          <w:sz w:val="36"/>
          <w:szCs w:val="32"/>
        </w:rPr>
        <w:t>xx</w:t>
      </w:r>
      <w:r>
        <w:rPr>
          <w:rFonts w:eastAsia="楷体_GB2312"/>
          <w:sz w:val="36"/>
          <w:szCs w:val="32"/>
        </w:rPr>
        <w:t>日填报</w:t>
      </w:r>
    </w:p>
    <w:p w:rsidR="0024322E" w:rsidRDefault="00AD34AF">
      <w:pPr>
        <w:jc w:val="center"/>
        <w:rPr>
          <w:rFonts w:eastAsia="黑体"/>
          <w:b/>
          <w:sz w:val="44"/>
        </w:rPr>
      </w:pPr>
      <w:r>
        <w:rPr>
          <w:rFonts w:eastAsia="黑体" w:hint="eastAsia"/>
          <w:b/>
          <w:sz w:val="44"/>
        </w:rPr>
        <w:lastRenderedPageBreak/>
        <w:t>三</w:t>
      </w:r>
      <w:r>
        <w:rPr>
          <w:rFonts w:eastAsia="黑体"/>
          <w:b/>
          <w:sz w:val="44"/>
        </w:rPr>
        <w:t>年工作总结报告</w:t>
      </w:r>
    </w:p>
    <w:p w:rsidR="0024322E" w:rsidRDefault="00AD34AF">
      <w:pPr>
        <w:pStyle w:val="p0"/>
        <w:widowControl w:val="0"/>
        <w:ind w:left="90"/>
        <w:jc w:val="center"/>
        <w:rPr>
          <w:rFonts w:ascii="仿宋" w:eastAsia="仿宋" w:hAnsi="仿宋" w:cs="Times New Roman"/>
          <w:b/>
          <w:sz w:val="28"/>
          <w:szCs w:val="28"/>
        </w:rPr>
      </w:pPr>
      <w:r>
        <w:rPr>
          <w:rFonts w:ascii="仿宋" w:eastAsia="仿宋" w:hAnsi="仿宋" w:cs="Times New Roman" w:hint="eastAsia"/>
          <w:b/>
          <w:sz w:val="28"/>
          <w:szCs w:val="28"/>
        </w:rPr>
        <w:t>（重点实验室类填写）</w:t>
      </w:r>
    </w:p>
    <w:p w:rsidR="0024322E" w:rsidRDefault="0024322E">
      <w:pPr>
        <w:pStyle w:val="p0"/>
        <w:widowControl w:val="0"/>
        <w:ind w:left="90"/>
        <w:rPr>
          <w:rFonts w:ascii="仿宋" w:eastAsia="仿宋" w:hAnsi="仿宋" w:cs="Times New Roman"/>
          <w:b/>
          <w:sz w:val="28"/>
          <w:szCs w:val="28"/>
        </w:rPr>
      </w:pPr>
    </w:p>
    <w:p w:rsidR="0024322E" w:rsidRDefault="00AD34AF">
      <w:pPr>
        <w:pStyle w:val="p0"/>
        <w:widowControl w:val="0"/>
        <w:numPr>
          <w:ilvl w:val="0"/>
          <w:numId w:val="1"/>
        </w:numPr>
        <w:ind w:left="90"/>
        <w:rPr>
          <w:rFonts w:ascii="仿宋" w:eastAsia="仿宋" w:hAnsi="仿宋"/>
          <w:color w:val="333333"/>
          <w:sz w:val="32"/>
          <w:szCs w:val="32"/>
          <w:shd w:val="clear" w:color="auto" w:fill="FFFFFF"/>
        </w:rPr>
      </w:pPr>
      <w:r>
        <w:rPr>
          <w:rFonts w:ascii="仿宋" w:eastAsia="仿宋" w:hAnsi="仿宋" w:cs="Times New Roman"/>
          <w:b/>
          <w:sz w:val="32"/>
          <w:szCs w:val="32"/>
        </w:rPr>
        <w:t>研究水平与</w:t>
      </w:r>
      <w:r>
        <w:rPr>
          <w:rFonts w:ascii="仿宋" w:eastAsia="仿宋" w:hAnsi="仿宋" w:cs="Times New Roman" w:hint="eastAsia"/>
          <w:b/>
          <w:sz w:val="32"/>
          <w:szCs w:val="32"/>
        </w:rPr>
        <w:t>贡献</w:t>
      </w:r>
      <w:r>
        <w:rPr>
          <w:rFonts w:ascii="仿宋" w:eastAsia="仿宋" w:hAnsi="仿宋" w:cs="Times New Roman"/>
          <w:b/>
          <w:sz w:val="32"/>
          <w:szCs w:val="32"/>
        </w:rPr>
        <w:t>情况</w:t>
      </w:r>
    </w:p>
    <w:p w:rsidR="0024322E" w:rsidRDefault="00AD34AF">
      <w:pPr>
        <w:pStyle w:val="p0"/>
        <w:widowControl w:val="0"/>
        <w:ind w:firstLineChars="200" w:firstLine="640"/>
        <w:rPr>
          <w:rFonts w:ascii="仿宋" w:eastAsia="仿宋" w:hAnsi="仿宋" w:cs="Times New Roman"/>
          <w:b/>
          <w:sz w:val="32"/>
          <w:szCs w:val="32"/>
        </w:rPr>
      </w:pPr>
      <w:r>
        <w:rPr>
          <w:rFonts w:ascii="仿宋" w:eastAsia="仿宋" w:hAnsi="仿宋" w:hint="eastAsia"/>
          <w:color w:val="333333"/>
          <w:sz w:val="32"/>
          <w:szCs w:val="32"/>
          <w:shd w:val="clear" w:color="auto" w:fill="FFFFFF"/>
        </w:rPr>
        <w:t>包括但不限于研究方向、研究成果。在科学前沿的探索研究中取得系统性原创成果，解决国家或地方经济建设、社会发展的重大需求，拥有核心专利等自主知识产权，取得创造性成果并获得良好的经济和社会效益。</w:t>
      </w:r>
    </w:p>
    <w:p w:rsidR="0024322E" w:rsidRDefault="00AD34AF">
      <w:pPr>
        <w:pStyle w:val="p0"/>
        <w:widowControl w:val="0"/>
        <w:spacing w:line="360" w:lineRule="auto"/>
        <w:jc w:val="left"/>
        <w:rPr>
          <w:rFonts w:ascii="仿宋" w:eastAsia="仿宋" w:hAnsi="仿宋" w:cs="Times New Roman"/>
          <w:b/>
          <w:sz w:val="32"/>
          <w:szCs w:val="32"/>
        </w:rPr>
      </w:pPr>
      <w:r>
        <w:rPr>
          <w:rFonts w:ascii="仿宋" w:eastAsia="仿宋" w:hAnsi="仿宋" w:cs="Times New Roman" w:hint="eastAsia"/>
          <w:b/>
          <w:sz w:val="32"/>
          <w:szCs w:val="32"/>
        </w:rPr>
        <w:t>二</w:t>
      </w:r>
      <w:r>
        <w:rPr>
          <w:rFonts w:ascii="仿宋" w:eastAsia="仿宋" w:hAnsi="仿宋" w:cs="Times New Roman"/>
          <w:b/>
          <w:sz w:val="32"/>
          <w:szCs w:val="32"/>
        </w:rPr>
        <w:t>、队伍建设与人才培养情况</w:t>
      </w:r>
    </w:p>
    <w:p w:rsidR="0024322E" w:rsidRDefault="00AD34AF">
      <w:pPr>
        <w:pStyle w:val="p0"/>
        <w:widowControl w:val="0"/>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包括队伍建设整体情况，涵盖实验室主任与学术带头人、青年骨干人才引进与培养等。</w:t>
      </w:r>
    </w:p>
    <w:p w:rsidR="0024322E" w:rsidRDefault="00AD34AF">
      <w:pPr>
        <w:pStyle w:val="p0"/>
        <w:widowControl w:val="0"/>
        <w:spacing w:line="360" w:lineRule="auto"/>
        <w:jc w:val="left"/>
        <w:rPr>
          <w:rFonts w:ascii="仿宋" w:eastAsia="仿宋" w:hAnsi="仿宋" w:cs="Times New Roman"/>
          <w:b/>
          <w:sz w:val="32"/>
          <w:szCs w:val="32"/>
        </w:rPr>
      </w:pPr>
      <w:r>
        <w:rPr>
          <w:rFonts w:ascii="仿宋" w:eastAsia="仿宋" w:hAnsi="仿宋" w:cs="Times New Roman" w:hint="eastAsia"/>
          <w:b/>
          <w:sz w:val="32"/>
          <w:szCs w:val="32"/>
        </w:rPr>
        <w:t>三、开放交流与运行管理情况</w:t>
      </w:r>
    </w:p>
    <w:p w:rsidR="0024322E" w:rsidRDefault="00AD34AF">
      <w:pPr>
        <w:pStyle w:val="p0"/>
        <w:widowControl w:val="0"/>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包括学术委员会会议情况、科技合作、开放课题设置及成效；实验室内部运行管理情况，包括规章制度建设、科研环境与学术风气、安全管理规范、仪器设备使用与共享、年报总结报送情况等。</w:t>
      </w:r>
    </w:p>
    <w:p w:rsidR="0024322E" w:rsidRDefault="00AD34AF">
      <w:pPr>
        <w:pStyle w:val="p0"/>
        <w:widowControl w:val="0"/>
        <w:spacing w:line="360" w:lineRule="auto"/>
        <w:jc w:val="left"/>
        <w:rPr>
          <w:rFonts w:ascii="仿宋" w:eastAsia="仿宋" w:hAnsi="仿宋" w:cs="Times New Roman"/>
          <w:b/>
          <w:sz w:val="32"/>
          <w:szCs w:val="32"/>
        </w:rPr>
      </w:pPr>
      <w:r>
        <w:rPr>
          <w:rFonts w:ascii="仿宋" w:eastAsia="仿宋" w:hAnsi="仿宋" w:cs="Times New Roman" w:hint="eastAsia"/>
          <w:b/>
          <w:sz w:val="32"/>
          <w:szCs w:val="32"/>
        </w:rPr>
        <w:t>四、未来三年的发展规划</w:t>
      </w:r>
    </w:p>
    <w:p w:rsidR="0024322E" w:rsidRDefault="00AD34AF">
      <w:pPr>
        <w:pStyle w:val="p0"/>
        <w:widowControl w:val="0"/>
        <w:ind w:firstLineChars="200" w:firstLine="640"/>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t>包括研究目标、研究内容、队伍建设和开放运行管理。</w:t>
      </w: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lastRenderedPageBreak/>
        <w:t>华南农业大学省部级以上科研平台考核评估表</w:t>
      </w: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t>（重点实验室类）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37"/>
        <w:gridCol w:w="200"/>
        <w:gridCol w:w="900"/>
        <w:gridCol w:w="800"/>
        <w:gridCol w:w="75"/>
        <w:gridCol w:w="201"/>
        <w:gridCol w:w="549"/>
        <w:gridCol w:w="625"/>
        <w:gridCol w:w="676"/>
        <w:gridCol w:w="249"/>
        <w:gridCol w:w="226"/>
        <w:gridCol w:w="499"/>
        <w:gridCol w:w="775"/>
        <w:gridCol w:w="214"/>
        <w:gridCol w:w="1424"/>
      </w:tblGrid>
      <w:tr w:rsidR="0024322E">
        <w:trPr>
          <w:trHeight w:val="635"/>
        </w:trPr>
        <w:tc>
          <w:tcPr>
            <w:tcW w:w="1661"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实验室名称</w:t>
            </w:r>
          </w:p>
        </w:tc>
        <w:tc>
          <w:tcPr>
            <w:tcW w:w="7450" w:type="dxa"/>
            <w:gridSpan w:val="15"/>
            <w:vAlign w:val="center"/>
          </w:tcPr>
          <w:p w:rsidR="0024322E" w:rsidRDefault="0024322E">
            <w:pPr>
              <w:jc w:val="center"/>
              <w:rPr>
                <w:rFonts w:ascii="仿宋" w:eastAsia="仿宋" w:hAnsi="仿宋" w:cs="仿宋"/>
                <w:sz w:val="24"/>
              </w:rPr>
            </w:pPr>
          </w:p>
        </w:tc>
      </w:tr>
      <w:tr w:rsidR="0024322E">
        <w:trPr>
          <w:trHeight w:val="654"/>
        </w:trPr>
        <w:tc>
          <w:tcPr>
            <w:tcW w:w="1661"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依托学院</w:t>
            </w:r>
          </w:p>
        </w:tc>
        <w:tc>
          <w:tcPr>
            <w:tcW w:w="7450" w:type="dxa"/>
            <w:gridSpan w:val="15"/>
            <w:vAlign w:val="center"/>
          </w:tcPr>
          <w:p w:rsidR="0024322E" w:rsidRDefault="0024322E">
            <w:pPr>
              <w:jc w:val="center"/>
              <w:rPr>
                <w:rFonts w:ascii="仿宋" w:eastAsia="仿宋" w:hAnsi="仿宋" w:cs="仿宋"/>
                <w:sz w:val="24"/>
              </w:rPr>
            </w:pPr>
          </w:p>
        </w:tc>
      </w:tr>
      <w:tr w:rsidR="0024322E">
        <w:tc>
          <w:tcPr>
            <w:tcW w:w="1661"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实验室主任</w:t>
            </w:r>
          </w:p>
        </w:tc>
        <w:tc>
          <w:tcPr>
            <w:tcW w:w="1937" w:type="dxa"/>
            <w:gridSpan w:val="4"/>
            <w:vAlign w:val="center"/>
          </w:tcPr>
          <w:p w:rsidR="0024322E" w:rsidRDefault="0024322E">
            <w:pPr>
              <w:jc w:val="center"/>
              <w:rPr>
                <w:rFonts w:ascii="仿宋" w:eastAsia="仿宋" w:hAnsi="仿宋" w:cs="仿宋"/>
                <w:sz w:val="24"/>
              </w:rPr>
            </w:pPr>
          </w:p>
        </w:tc>
        <w:tc>
          <w:tcPr>
            <w:tcW w:w="825"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联系电话</w:t>
            </w:r>
          </w:p>
        </w:tc>
        <w:tc>
          <w:tcPr>
            <w:tcW w:w="1550" w:type="dxa"/>
            <w:gridSpan w:val="3"/>
            <w:vAlign w:val="center"/>
          </w:tcPr>
          <w:p w:rsidR="0024322E" w:rsidRDefault="0024322E">
            <w:pPr>
              <w:jc w:val="center"/>
              <w:rPr>
                <w:rFonts w:ascii="仿宋" w:eastAsia="仿宋" w:hAnsi="仿宋" w:cs="仿宋"/>
                <w:sz w:val="24"/>
              </w:rPr>
            </w:pPr>
          </w:p>
        </w:tc>
        <w:tc>
          <w:tcPr>
            <w:tcW w:w="725"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邮箱</w:t>
            </w:r>
          </w:p>
        </w:tc>
        <w:tc>
          <w:tcPr>
            <w:tcW w:w="2413" w:type="dxa"/>
            <w:gridSpan w:val="3"/>
            <w:vAlign w:val="center"/>
          </w:tcPr>
          <w:p w:rsidR="0024322E" w:rsidRDefault="0024322E">
            <w:pPr>
              <w:jc w:val="center"/>
              <w:rPr>
                <w:rFonts w:ascii="仿宋" w:eastAsia="仿宋" w:hAnsi="仿宋" w:cs="仿宋"/>
                <w:sz w:val="24"/>
              </w:rPr>
            </w:pPr>
          </w:p>
        </w:tc>
      </w:tr>
      <w:tr w:rsidR="0024322E">
        <w:trPr>
          <w:trHeight w:val="827"/>
        </w:trPr>
        <w:tc>
          <w:tcPr>
            <w:tcW w:w="9111" w:type="dxa"/>
            <w:gridSpan w:val="16"/>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一、科研项目（20%）</w:t>
            </w:r>
          </w:p>
        </w:tc>
      </w:tr>
      <w:tr w:rsidR="0024322E">
        <w:tc>
          <w:tcPr>
            <w:tcW w:w="1661" w:type="dxa"/>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项目类型</w:t>
            </w:r>
          </w:p>
        </w:tc>
        <w:tc>
          <w:tcPr>
            <w:tcW w:w="2526" w:type="dxa"/>
            <w:gridSpan w:val="6"/>
            <w:vAlign w:val="center"/>
          </w:tcPr>
          <w:p w:rsidR="0024322E" w:rsidRDefault="00AD34AF">
            <w:pPr>
              <w:jc w:val="center"/>
              <w:rPr>
                <w:rFonts w:ascii="仿宋" w:eastAsia="仿宋" w:hAnsi="仿宋" w:cs="仿宋"/>
                <w:sz w:val="24"/>
              </w:rPr>
            </w:pPr>
            <w:r>
              <w:rPr>
                <w:rFonts w:ascii="仿宋" w:eastAsia="仿宋" w:hAnsi="仿宋" w:cs="仿宋" w:hint="eastAsia"/>
                <w:sz w:val="24"/>
              </w:rPr>
              <w:t>项目名称</w:t>
            </w:r>
          </w:p>
        </w:tc>
        <w:tc>
          <w:tcPr>
            <w:tcW w:w="148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立项经费（万元）</w:t>
            </w:r>
          </w:p>
        </w:tc>
        <w:tc>
          <w:tcPr>
            <w:tcW w:w="1424"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主持人</w:t>
            </w:r>
          </w:p>
        </w:tc>
      </w:tr>
      <w:tr w:rsidR="0024322E">
        <w:tc>
          <w:tcPr>
            <w:tcW w:w="1661" w:type="dxa"/>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国家级项目（10%）</w:t>
            </w: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省部级项目（5%）</w:t>
            </w: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其他项目</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6"/>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rPr>
          <w:trHeight w:val="939"/>
        </w:trPr>
        <w:tc>
          <w:tcPr>
            <w:tcW w:w="9111" w:type="dxa"/>
            <w:gridSpan w:val="16"/>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二、科研成果（50%）</w:t>
            </w: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论文发表（30%）</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论文类型（分区）</w:t>
            </w:r>
          </w:p>
        </w:tc>
        <w:tc>
          <w:tcPr>
            <w:tcW w:w="2601" w:type="dxa"/>
            <w:gridSpan w:val="7"/>
            <w:vAlign w:val="center"/>
          </w:tcPr>
          <w:p w:rsidR="0024322E" w:rsidRDefault="00AD34AF">
            <w:pPr>
              <w:jc w:val="center"/>
              <w:rPr>
                <w:rFonts w:ascii="仿宋" w:eastAsia="仿宋" w:hAnsi="仿宋" w:cs="仿宋"/>
                <w:sz w:val="24"/>
              </w:rPr>
            </w:pPr>
            <w:r>
              <w:rPr>
                <w:rFonts w:ascii="仿宋" w:eastAsia="仿宋" w:hAnsi="仿宋" w:cs="仿宋" w:hint="eastAsia"/>
                <w:sz w:val="24"/>
              </w:rPr>
              <w:t>论文名称</w:t>
            </w:r>
          </w:p>
        </w:tc>
        <w:tc>
          <w:tcPr>
            <w:tcW w:w="148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作者（排名）</w:t>
            </w:r>
          </w:p>
        </w:tc>
        <w:tc>
          <w:tcPr>
            <w:tcW w:w="1424"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影响因子</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获奖成果</w:t>
            </w:r>
          </w:p>
          <w:p w:rsidR="0024322E" w:rsidRDefault="00AD34AF">
            <w:pPr>
              <w:jc w:val="center"/>
              <w:rPr>
                <w:rFonts w:ascii="仿宋" w:eastAsia="仿宋" w:hAnsi="仿宋" w:cs="仿宋"/>
                <w:sz w:val="24"/>
              </w:rPr>
            </w:pPr>
            <w:r>
              <w:rPr>
                <w:rFonts w:ascii="仿宋" w:eastAsia="仿宋" w:hAnsi="仿宋" w:cs="仿宋" w:hint="eastAsia"/>
                <w:sz w:val="24"/>
              </w:rPr>
              <w:t>（10%）</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获奖级别</w:t>
            </w:r>
          </w:p>
        </w:tc>
        <w:tc>
          <w:tcPr>
            <w:tcW w:w="2601" w:type="dxa"/>
            <w:gridSpan w:val="7"/>
            <w:vAlign w:val="center"/>
          </w:tcPr>
          <w:p w:rsidR="0024322E" w:rsidRDefault="00AD34AF">
            <w:pPr>
              <w:jc w:val="center"/>
              <w:rPr>
                <w:rFonts w:ascii="仿宋" w:eastAsia="仿宋" w:hAnsi="仿宋" w:cs="仿宋"/>
                <w:sz w:val="24"/>
              </w:rPr>
            </w:pPr>
            <w:r>
              <w:rPr>
                <w:rFonts w:ascii="仿宋" w:eastAsia="仿宋" w:hAnsi="仿宋" w:cs="仿宋" w:hint="eastAsia"/>
                <w:sz w:val="24"/>
              </w:rPr>
              <w:t>获奖等级</w:t>
            </w:r>
          </w:p>
        </w:tc>
        <w:tc>
          <w:tcPr>
            <w:tcW w:w="148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排名</w:t>
            </w:r>
          </w:p>
        </w:tc>
        <w:tc>
          <w:tcPr>
            <w:tcW w:w="1424"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主持或参与</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国家级</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省部级</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厅局级</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专利</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授权类型</w:t>
            </w:r>
          </w:p>
        </w:tc>
        <w:tc>
          <w:tcPr>
            <w:tcW w:w="2601" w:type="dxa"/>
            <w:gridSpan w:val="7"/>
            <w:vAlign w:val="center"/>
          </w:tcPr>
          <w:p w:rsidR="0024322E" w:rsidRDefault="00AD34AF">
            <w:pPr>
              <w:jc w:val="center"/>
              <w:rPr>
                <w:rFonts w:ascii="仿宋" w:eastAsia="仿宋" w:hAnsi="仿宋" w:cs="仿宋"/>
                <w:sz w:val="24"/>
              </w:rPr>
            </w:pPr>
            <w:r>
              <w:rPr>
                <w:rFonts w:ascii="仿宋" w:eastAsia="仿宋" w:hAnsi="仿宋" w:cs="仿宋" w:hint="eastAsia"/>
                <w:sz w:val="24"/>
              </w:rPr>
              <w:t>授权专利号</w:t>
            </w:r>
          </w:p>
        </w:tc>
        <w:tc>
          <w:tcPr>
            <w:tcW w:w="148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授权人</w:t>
            </w:r>
          </w:p>
        </w:tc>
        <w:tc>
          <w:tcPr>
            <w:tcW w:w="1424"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授权时间</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PCT</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实用新型专利</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发明专利</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其余成果</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1100"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新品种</w:t>
            </w:r>
          </w:p>
        </w:tc>
        <w:tc>
          <w:tcPr>
            <w:tcW w:w="800"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数量</w:t>
            </w:r>
          </w:p>
        </w:tc>
        <w:tc>
          <w:tcPr>
            <w:tcW w:w="1450" w:type="dxa"/>
            <w:gridSpan w:val="4"/>
            <w:vAlign w:val="center"/>
          </w:tcPr>
          <w:p w:rsidR="0024322E" w:rsidRDefault="00AD34AF">
            <w:pPr>
              <w:jc w:val="center"/>
              <w:rPr>
                <w:rFonts w:ascii="仿宋" w:eastAsia="仿宋" w:hAnsi="仿宋" w:cs="仿宋"/>
                <w:sz w:val="24"/>
              </w:rPr>
            </w:pPr>
            <w:r>
              <w:rPr>
                <w:rFonts w:ascii="仿宋" w:eastAsia="仿宋" w:hAnsi="仿宋" w:cs="仿宋" w:hint="eastAsia"/>
                <w:sz w:val="24"/>
              </w:rPr>
              <w:t>新农药</w:t>
            </w:r>
          </w:p>
        </w:tc>
        <w:tc>
          <w:tcPr>
            <w:tcW w:w="1151"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数量</w:t>
            </w:r>
          </w:p>
        </w:tc>
        <w:tc>
          <w:tcPr>
            <w:tcW w:w="148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新兽药</w:t>
            </w:r>
          </w:p>
        </w:tc>
        <w:tc>
          <w:tcPr>
            <w:tcW w:w="1424"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数量</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100" w:type="dxa"/>
            <w:gridSpan w:val="2"/>
            <w:vAlign w:val="center"/>
          </w:tcPr>
          <w:p w:rsidR="0024322E" w:rsidRDefault="0024322E">
            <w:pPr>
              <w:jc w:val="center"/>
              <w:rPr>
                <w:rFonts w:ascii="仿宋" w:eastAsia="仿宋" w:hAnsi="仿宋" w:cs="仿宋"/>
                <w:sz w:val="24"/>
              </w:rPr>
            </w:pPr>
          </w:p>
        </w:tc>
        <w:tc>
          <w:tcPr>
            <w:tcW w:w="800" w:type="dxa"/>
            <w:vAlign w:val="center"/>
          </w:tcPr>
          <w:p w:rsidR="0024322E" w:rsidRDefault="0024322E">
            <w:pPr>
              <w:jc w:val="center"/>
              <w:rPr>
                <w:rFonts w:ascii="仿宋" w:eastAsia="仿宋" w:hAnsi="仿宋" w:cs="仿宋"/>
                <w:sz w:val="24"/>
              </w:rPr>
            </w:pPr>
          </w:p>
        </w:tc>
        <w:tc>
          <w:tcPr>
            <w:tcW w:w="1450" w:type="dxa"/>
            <w:gridSpan w:val="4"/>
            <w:vAlign w:val="center"/>
          </w:tcPr>
          <w:p w:rsidR="0024322E" w:rsidRDefault="0024322E">
            <w:pPr>
              <w:jc w:val="center"/>
              <w:rPr>
                <w:rFonts w:ascii="仿宋" w:eastAsia="仿宋" w:hAnsi="仿宋" w:cs="仿宋"/>
                <w:sz w:val="24"/>
              </w:rPr>
            </w:pPr>
          </w:p>
        </w:tc>
        <w:tc>
          <w:tcPr>
            <w:tcW w:w="1151" w:type="dxa"/>
            <w:gridSpan w:val="3"/>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软件著作权</w:t>
            </w:r>
          </w:p>
        </w:tc>
        <w:tc>
          <w:tcPr>
            <w:tcW w:w="5513" w:type="dxa"/>
            <w:gridSpan w:val="11"/>
            <w:vAlign w:val="center"/>
          </w:tcPr>
          <w:p w:rsidR="0024322E" w:rsidRDefault="0024322E">
            <w:pPr>
              <w:jc w:val="center"/>
              <w:rPr>
                <w:rFonts w:ascii="仿宋" w:eastAsia="仿宋" w:hAnsi="仿宋" w:cs="仿宋"/>
                <w:sz w:val="24"/>
              </w:rPr>
            </w:pPr>
          </w:p>
        </w:tc>
      </w:tr>
      <w:tr w:rsidR="0024322E">
        <w:tc>
          <w:tcPr>
            <w:tcW w:w="9111" w:type="dxa"/>
            <w:gridSpan w:val="16"/>
            <w:vAlign w:val="center"/>
          </w:tcPr>
          <w:p w:rsidR="0024322E" w:rsidRDefault="00AD34AF">
            <w:pPr>
              <w:jc w:val="center"/>
              <w:rPr>
                <w:rFonts w:ascii="仿宋" w:eastAsia="仿宋" w:hAnsi="仿宋" w:cs="仿宋"/>
                <w:sz w:val="24"/>
              </w:rPr>
            </w:pPr>
            <w:r>
              <w:rPr>
                <w:rFonts w:ascii="仿宋" w:eastAsia="仿宋" w:hAnsi="仿宋" w:cs="仿宋" w:hint="eastAsia"/>
                <w:b/>
                <w:bCs/>
                <w:sz w:val="24"/>
              </w:rPr>
              <w:lastRenderedPageBreak/>
              <w:t>三、人才培养（15%）</w:t>
            </w: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人才培养</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获奖级别</w:t>
            </w:r>
          </w:p>
        </w:tc>
        <w:tc>
          <w:tcPr>
            <w:tcW w:w="2601" w:type="dxa"/>
            <w:gridSpan w:val="7"/>
            <w:vAlign w:val="center"/>
          </w:tcPr>
          <w:p w:rsidR="0024322E" w:rsidRDefault="00AD34AF">
            <w:pPr>
              <w:jc w:val="center"/>
              <w:rPr>
                <w:rFonts w:ascii="仿宋" w:eastAsia="仿宋" w:hAnsi="仿宋" w:cs="仿宋"/>
                <w:sz w:val="24"/>
              </w:rPr>
            </w:pPr>
            <w:r>
              <w:rPr>
                <w:rFonts w:ascii="仿宋" w:eastAsia="仿宋" w:hAnsi="仿宋" w:cs="仿宋" w:hint="eastAsia"/>
                <w:sz w:val="24"/>
              </w:rPr>
              <w:t>获奖类型</w:t>
            </w:r>
          </w:p>
        </w:tc>
        <w:tc>
          <w:tcPr>
            <w:tcW w:w="148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获奖人</w:t>
            </w:r>
          </w:p>
        </w:tc>
        <w:tc>
          <w:tcPr>
            <w:tcW w:w="1424"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获奖时间</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国家级</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省部级</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厅局级</w:t>
            </w:r>
          </w:p>
        </w:tc>
        <w:tc>
          <w:tcPr>
            <w:tcW w:w="2601" w:type="dxa"/>
            <w:gridSpan w:val="7"/>
            <w:vAlign w:val="center"/>
          </w:tcPr>
          <w:p w:rsidR="0024322E" w:rsidRDefault="0024322E">
            <w:pPr>
              <w:jc w:val="center"/>
              <w:rPr>
                <w:rFonts w:ascii="仿宋" w:eastAsia="仿宋" w:hAnsi="仿宋" w:cs="仿宋"/>
                <w:sz w:val="24"/>
              </w:rPr>
            </w:pPr>
          </w:p>
        </w:tc>
        <w:tc>
          <w:tcPr>
            <w:tcW w:w="1488" w:type="dxa"/>
            <w:gridSpan w:val="3"/>
            <w:vAlign w:val="center"/>
          </w:tcPr>
          <w:p w:rsidR="0024322E" w:rsidRDefault="0024322E">
            <w:pPr>
              <w:jc w:val="center"/>
              <w:rPr>
                <w:rFonts w:ascii="仿宋" w:eastAsia="仿宋" w:hAnsi="仿宋" w:cs="仿宋"/>
                <w:sz w:val="24"/>
              </w:rPr>
            </w:pPr>
          </w:p>
        </w:tc>
        <w:tc>
          <w:tcPr>
            <w:tcW w:w="1424" w:type="dxa"/>
            <w:vAlign w:val="center"/>
          </w:tcPr>
          <w:p w:rsidR="0024322E" w:rsidRDefault="0024322E">
            <w:pPr>
              <w:jc w:val="center"/>
              <w:rPr>
                <w:rFonts w:ascii="仿宋" w:eastAsia="仿宋" w:hAnsi="仿宋" w:cs="仿宋"/>
                <w:sz w:val="24"/>
              </w:rPr>
            </w:pPr>
          </w:p>
        </w:tc>
      </w:tr>
      <w:tr w:rsidR="0024322E">
        <w:trPr>
          <w:trHeight w:val="652"/>
        </w:trPr>
        <w:tc>
          <w:tcPr>
            <w:tcW w:w="9111" w:type="dxa"/>
            <w:gridSpan w:val="16"/>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四、运行管理（15%）</w:t>
            </w:r>
          </w:p>
        </w:tc>
      </w:tr>
      <w:tr w:rsidR="0024322E">
        <w:tc>
          <w:tcPr>
            <w:tcW w:w="1898" w:type="dxa"/>
            <w:gridSpan w:val="3"/>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召开学术委员会</w:t>
            </w:r>
          </w:p>
        </w:tc>
        <w:tc>
          <w:tcPr>
            <w:tcW w:w="1976" w:type="dxa"/>
            <w:gridSpan w:val="4"/>
            <w:vAlign w:val="center"/>
          </w:tcPr>
          <w:p w:rsidR="0024322E" w:rsidRDefault="00AD34AF">
            <w:pPr>
              <w:jc w:val="center"/>
              <w:rPr>
                <w:rFonts w:ascii="仿宋" w:eastAsia="仿宋" w:hAnsi="仿宋" w:cs="仿宋"/>
                <w:sz w:val="24"/>
              </w:rPr>
            </w:pPr>
            <w:r>
              <w:rPr>
                <w:rFonts w:ascii="仿宋" w:eastAsia="仿宋" w:hAnsi="仿宋" w:cs="仿宋" w:hint="eastAsia"/>
                <w:sz w:val="24"/>
              </w:rPr>
              <w:t>召开时间</w:t>
            </w:r>
          </w:p>
        </w:tc>
        <w:tc>
          <w:tcPr>
            <w:tcW w:w="1850" w:type="dxa"/>
            <w:gridSpan w:val="3"/>
            <w:vAlign w:val="center"/>
          </w:tcPr>
          <w:p w:rsidR="0024322E" w:rsidRDefault="00AD34AF">
            <w:pPr>
              <w:tabs>
                <w:tab w:val="left" w:pos="504"/>
              </w:tabs>
              <w:jc w:val="center"/>
              <w:rPr>
                <w:rFonts w:ascii="仿宋" w:eastAsia="仿宋" w:hAnsi="仿宋" w:cs="仿宋"/>
                <w:sz w:val="24"/>
              </w:rPr>
            </w:pPr>
            <w:r>
              <w:rPr>
                <w:rFonts w:ascii="仿宋" w:eastAsia="仿宋" w:hAnsi="仿宋" w:cs="仿宋" w:hint="eastAsia"/>
                <w:sz w:val="24"/>
              </w:rPr>
              <w:t>召开地点</w:t>
            </w:r>
          </w:p>
        </w:tc>
        <w:tc>
          <w:tcPr>
            <w:tcW w:w="1749" w:type="dxa"/>
            <w:gridSpan w:val="4"/>
            <w:vAlign w:val="center"/>
          </w:tcPr>
          <w:p w:rsidR="0024322E" w:rsidRDefault="00AD34AF">
            <w:pPr>
              <w:jc w:val="center"/>
              <w:rPr>
                <w:rFonts w:ascii="仿宋" w:eastAsia="仿宋" w:hAnsi="仿宋" w:cs="仿宋"/>
                <w:sz w:val="24"/>
              </w:rPr>
            </w:pPr>
            <w:r>
              <w:rPr>
                <w:rFonts w:ascii="仿宋" w:eastAsia="仿宋" w:hAnsi="仿宋" w:cs="仿宋" w:hint="eastAsia"/>
                <w:sz w:val="24"/>
              </w:rPr>
              <w:t>学术委员会到会人数</w:t>
            </w:r>
          </w:p>
        </w:tc>
        <w:tc>
          <w:tcPr>
            <w:tcW w:w="1638"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是否形成会议纪要</w:t>
            </w:r>
          </w:p>
        </w:tc>
      </w:tr>
      <w:tr w:rsidR="0024322E">
        <w:tc>
          <w:tcPr>
            <w:tcW w:w="1898" w:type="dxa"/>
            <w:gridSpan w:val="3"/>
            <w:vMerge/>
            <w:vAlign w:val="center"/>
          </w:tcPr>
          <w:p w:rsidR="0024322E" w:rsidRDefault="0024322E">
            <w:pPr>
              <w:jc w:val="center"/>
              <w:rPr>
                <w:rFonts w:ascii="仿宋" w:eastAsia="仿宋" w:hAnsi="仿宋" w:cs="仿宋"/>
                <w:sz w:val="24"/>
              </w:rPr>
            </w:pPr>
          </w:p>
        </w:tc>
        <w:tc>
          <w:tcPr>
            <w:tcW w:w="1976" w:type="dxa"/>
            <w:gridSpan w:val="4"/>
            <w:vAlign w:val="center"/>
          </w:tcPr>
          <w:p w:rsidR="0024322E" w:rsidRDefault="0024322E">
            <w:pPr>
              <w:jc w:val="center"/>
              <w:rPr>
                <w:rFonts w:ascii="仿宋" w:eastAsia="仿宋" w:hAnsi="仿宋" w:cs="仿宋"/>
                <w:sz w:val="24"/>
              </w:rPr>
            </w:pPr>
          </w:p>
        </w:tc>
        <w:tc>
          <w:tcPr>
            <w:tcW w:w="1850" w:type="dxa"/>
            <w:gridSpan w:val="3"/>
            <w:vAlign w:val="center"/>
          </w:tcPr>
          <w:p w:rsidR="0024322E" w:rsidRDefault="0024322E">
            <w:pPr>
              <w:jc w:val="center"/>
              <w:rPr>
                <w:rFonts w:ascii="仿宋" w:eastAsia="仿宋" w:hAnsi="仿宋" w:cs="仿宋"/>
                <w:sz w:val="24"/>
              </w:rPr>
            </w:pPr>
          </w:p>
        </w:tc>
        <w:tc>
          <w:tcPr>
            <w:tcW w:w="1749" w:type="dxa"/>
            <w:gridSpan w:val="4"/>
            <w:vAlign w:val="center"/>
          </w:tcPr>
          <w:p w:rsidR="0024322E" w:rsidRDefault="0024322E">
            <w:pPr>
              <w:jc w:val="center"/>
              <w:rPr>
                <w:rFonts w:ascii="仿宋" w:eastAsia="仿宋" w:hAnsi="仿宋" w:cs="仿宋"/>
                <w:sz w:val="24"/>
              </w:rPr>
            </w:pPr>
          </w:p>
        </w:tc>
        <w:tc>
          <w:tcPr>
            <w:tcW w:w="1638" w:type="dxa"/>
            <w:gridSpan w:val="2"/>
            <w:vAlign w:val="center"/>
          </w:tcPr>
          <w:p w:rsidR="0024322E" w:rsidRDefault="0024322E">
            <w:pPr>
              <w:jc w:val="center"/>
              <w:rPr>
                <w:rFonts w:ascii="仿宋" w:eastAsia="仿宋" w:hAnsi="仿宋" w:cs="仿宋"/>
                <w:sz w:val="24"/>
              </w:rPr>
            </w:pPr>
          </w:p>
        </w:tc>
      </w:tr>
      <w:tr w:rsidR="0024322E">
        <w:tc>
          <w:tcPr>
            <w:tcW w:w="1898" w:type="dxa"/>
            <w:gridSpan w:val="3"/>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设置开放课题</w:t>
            </w:r>
          </w:p>
        </w:tc>
        <w:tc>
          <w:tcPr>
            <w:tcW w:w="3826" w:type="dxa"/>
            <w:gridSpan w:val="7"/>
            <w:vAlign w:val="center"/>
          </w:tcPr>
          <w:p w:rsidR="0024322E" w:rsidRDefault="00AD34AF">
            <w:pPr>
              <w:jc w:val="center"/>
              <w:rPr>
                <w:rFonts w:ascii="仿宋" w:eastAsia="仿宋" w:hAnsi="仿宋" w:cs="仿宋"/>
                <w:sz w:val="24"/>
              </w:rPr>
            </w:pPr>
            <w:r>
              <w:rPr>
                <w:rFonts w:ascii="仿宋" w:eastAsia="仿宋" w:hAnsi="仿宋" w:cs="仿宋" w:hint="eastAsia"/>
                <w:sz w:val="24"/>
              </w:rPr>
              <w:t>设置数量</w:t>
            </w:r>
          </w:p>
        </w:tc>
        <w:tc>
          <w:tcPr>
            <w:tcW w:w="3387" w:type="dxa"/>
            <w:gridSpan w:val="6"/>
            <w:vAlign w:val="center"/>
          </w:tcPr>
          <w:p w:rsidR="0024322E" w:rsidRDefault="00AD34AF">
            <w:pPr>
              <w:jc w:val="center"/>
              <w:rPr>
                <w:rFonts w:ascii="仿宋" w:eastAsia="仿宋" w:hAnsi="仿宋" w:cs="仿宋"/>
                <w:sz w:val="24"/>
              </w:rPr>
            </w:pPr>
            <w:r>
              <w:rPr>
                <w:rFonts w:ascii="仿宋" w:eastAsia="仿宋" w:hAnsi="仿宋" w:cs="仿宋" w:hint="eastAsia"/>
                <w:sz w:val="24"/>
              </w:rPr>
              <w:t>课题设置金额</w:t>
            </w:r>
          </w:p>
        </w:tc>
      </w:tr>
      <w:tr w:rsidR="0024322E">
        <w:tc>
          <w:tcPr>
            <w:tcW w:w="1898" w:type="dxa"/>
            <w:gridSpan w:val="3"/>
            <w:vMerge/>
            <w:vAlign w:val="center"/>
          </w:tcPr>
          <w:p w:rsidR="0024322E" w:rsidRDefault="0024322E">
            <w:pPr>
              <w:jc w:val="center"/>
              <w:rPr>
                <w:rFonts w:ascii="仿宋" w:eastAsia="仿宋" w:hAnsi="仿宋" w:cs="仿宋"/>
                <w:sz w:val="24"/>
              </w:rPr>
            </w:pPr>
          </w:p>
        </w:tc>
        <w:tc>
          <w:tcPr>
            <w:tcW w:w="3826" w:type="dxa"/>
            <w:gridSpan w:val="7"/>
            <w:vAlign w:val="center"/>
          </w:tcPr>
          <w:p w:rsidR="0024322E" w:rsidRDefault="0024322E">
            <w:pPr>
              <w:jc w:val="center"/>
              <w:rPr>
                <w:rFonts w:ascii="仿宋" w:eastAsia="仿宋" w:hAnsi="仿宋" w:cs="仿宋"/>
                <w:sz w:val="24"/>
              </w:rPr>
            </w:pPr>
          </w:p>
        </w:tc>
        <w:tc>
          <w:tcPr>
            <w:tcW w:w="3387" w:type="dxa"/>
            <w:gridSpan w:val="6"/>
            <w:vAlign w:val="center"/>
          </w:tcPr>
          <w:p w:rsidR="0024322E" w:rsidRDefault="0024322E">
            <w:pPr>
              <w:jc w:val="center"/>
              <w:rPr>
                <w:rFonts w:ascii="仿宋" w:eastAsia="仿宋" w:hAnsi="仿宋" w:cs="仿宋"/>
                <w:sz w:val="24"/>
              </w:rPr>
            </w:pPr>
          </w:p>
        </w:tc>
      </w:tr>
      <w:tr w:rsidR="0024322E">
        <w:trPr>
          <w:trHeight w:val="916"/>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其余需要说明的问题</w:t>
            </w:r>
          </w:p>
        </w:tc>
        <w:tc>
          <w:tcPr>
            <w:tcW w:w="7213" w:type="dxa"/>
            <w:gridSpan w:val="13"/>
            <w:vAlign w:val="center"/>
          </w:tcPr>
          <w:p w:rsidR="0024322E" w:rsidRDefault="0024322E">
            <w:pPr>
              <w:jc w:val="center"/>
              <w:rPr>
                <w:rFonts w:ascii="仿宋" w:eastAsia="仿宋" w:hAnsi="仿宋" w:cs="仿宋"/>
                <w:sz w:val="24"/>
              </w:rPr>
            </w:pPr>
          </w:p>
        </w:tc>
      </w:tr>
      <w:tr w:rsidR="0024322E">
        <w:trPr>
          <w:trHeight w:val="908"/>
        </w:trPr>
        <w:tc>
          <w:tcPr>
            <w:tcW w:w="9111" w:type="dxa"/>
            <w:gridSpan w:val="16"/>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五、考核</w:t>
            </w:r>
            <w:r w:rsidR="00087D33" w:rsidRPr="00087D33">
              <w:rPr>
                <w:rFonts w:ascii="仿宋" w:eastAsia="仿宋" w:hAnsi="仿宋" w:cs="仿宋" w:hint="eastAsia"/>
                <w:b/>
                <w:bCs/>
                <w:sz w:val="24"/>
              </w:rPr>
              <w:t>评估</w:t>
            </w:r>
            <w:r>
              <w:rPr>
                <w:rFonts w:ascii="仿宋" w:eastAsia="仿宋" w:hAnsi="仿宋" w:cs="仿宋" w:hint="eastAsia"/>
                <w:b/>
                <w:bCs/>
                <w:sz w:val="24"/>
              </w:rPr>
              <w:t>意见</w:t>
            </w:r>
          </w:p>
        </w:tc>
      </w:tr>
      <w:tr w:rsidR="0024322E">
        <w:trPr>
          <w:trHeight w:val="2071"/>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平台负责人意见</w:t>
            </w:r>
          </w:p>
        </w:tc>
        <w:tc>
          <w:tcPr>
            <w:tcW w:w="7213" w:type="dxa"/>
            <w:gridSpan w:val="13"/>
            <w:vAlign w:val="center"/>
          </w:tcPr>
          <w:p w:rsidR="0024322E" w:rsidRDefault="0024322E">
            <w:pPr>
              <w:jc w:val="center"/>
              <w:rPr>
                <w:rFonts w:ascii="仿宋" w:eastAsia="仿宋" w:hAnsi="仿宋" w:cs="仿宋"/>
                <w:sz w:val="24"/>
              </w:rPr>
            </w:pPr>
          </w:p>
          <w:p w:rsidR="0024322E" w:rsidRDefault="0024322E">
            <w:pPr>
              <w:jc w:val="center"/>
              <w:rPr>
                <w:rFonts w:ascii="仿宋" w:eastAsia="仿宋" w:hAnsi="仿宋" w:cs="仿宋"/>
                <w:sz w:val="24"/>
              </w:rPr>
            </w:pPr>
          </w:p>
          <w:p w:rsidR="0024322E" w:rsidRDefault="0024322E">
            <w:pPr>
              <w:jc w:val="center"/>
              <w:rPr>
                <w:rFonts w:ascii="仿宋" w:eastAsia="仿宋" w:hAnsi="仿宋" w:cs="仿宋"/>
                <w:sz w:val="24"/>
              </w:rPr>
            </w:pPr>
          </w:p>
          <w:p w:rsidR="0024322E" w:rsidRDefault="00AD34AF">
            <w:pPr>
              <w:ind w:firstLineChars="1700" w:firstLine="4080"/>
              <w:rPr>
                <w:rFonts w:ascii="仿宋" w:eastAsia="仿宋" w:hAnsi="仿宋" w:cs="仿宋"/>
                <w:sz w:val="24"/>
              </w:rPr>
            </w:pPr>
            <w:r>
              <w:rPr>
                <w:rFonts w:ascii="仿宋" w:eastAsia="仿宋" w:hAnsi="仿宋" w:cs="仿宋" w:hint="eastAsia"/>
                <w:sz w:val="24"/>
              </w:rPr>
              <w:t>负责人签字：</w:t>
            </w:r>
          </w:p>
          <w:p w:rsidR="0024322E" w:rsidRDefault="00AD34AF">
            <w:pPr>
              <w:ind w:firstLineChars="1900" w:firstLine="4560"/>
              <w:rPr>
                <w:rFonts w:ascii="仿宋" w:eastAsia="仿宋" w:hAnsi="仿宋" w:cs="仿宋"/>
                <w:sz w:val="24"/>
              </w:rPr>
            </w:pPr>
            <w:r>
              <w:rPr>
                <w:rFonts w:ascii="仿宋" w:eastAsia="仿宋" w:hAnsi="仿宋" w:cs="仿宋" w:hint="eastAsia"/>
                <w:sz w:val="24"/>
              </w:rPr>
              <w:t>日  期：</w:t>
            </w:r>
          </w:p>
        </w:tc>
      </w:tr>
      <w:tr w:rsidR="0024322E">
        <w:trPr>
          <w:trHeight w:val="1821"/>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依托学院意见</w:t>
            </w:r>
          </w:p>
        </w:tc>
        <w:tc>
          <w:tcPr>
            <w:tcW w:w="7213" w:type="dxa"/>
            <w:gridSpan w:val="13"/>
            <w:vAlign w:val="center"/>
          </w:tcPr>
          <w:p w:rsidR="0024322E" w:rsidRDefault="0024322E">
            <w:pPr>
              <w:rPr>
                <w:rFonts w:ascii="仿宋" w:eastAsia="仿宋" w:hAnsi="仿宋" w:cs="仿宋"/>
                <w:sz w:val="24"/>
              </w:rPr>
            </w:pPr>
          </w:p>
          <w:p w:rsidR="0024322E" w:rsidRDefault="0024322E">
            <w:pPr>
              <w:rPr>
                <w:rFonts w:ascii="仿宋" w:eastAsia="仿宋" w:hAnsi="仿宋" w:cs="仿宋"/>
                <w:sz w:val="24"/>
              </w:rPr>
            </w:pPr>
          </w:p>
          <w:p w:rsidR="0024322E" w:rsidRDefault="00AD34AF">
            <w:pPr>
              <w:ind w:firstLineChars="1800" w:firstLine="4320"/>
              <w:rPr>
                <w:rFonts w:ascii="仿宋" w:eastAsia="仿宋" w:hAnsi="仿宋" w:cs="仿宋"/>
                <w:sz w:val="24"/>
              </w:rPr>
            </w:pPr>
            <w:r>
              <w:rPr>
                <w:rFonts w:ascii="仿宋" w:eastAsia="仿宋" w:hAnsi="仿宋" w:cs="仿宋" w:hint="eastAsia"/>
                <w:sz w:val="24"/>
              </w:rPr>
              <w:t>学院盖章：</w:t>
            </w:r>
          </w:p>
          <w:p w:rsidR="0024322E" w:rsidRDefault="00AD34AF">
            <w:pPr>
              <w:ind w:firstLineChars="1900" w:firstLine="4560"/>
              <w:rPr>
                <w:rFonts w:ascii="仿宋" w:eastAsia="仿宋" w:hAnsi="仿宋" w:cs="仿宋"/>
                <w:sz w:val="24"/>
              </w:rPr>
            </w:pPr>
            <w:r>
              <w:rPr>
                <w:rFonts w:ascii="仿宋" w:eastAsia="仿宋" w:hAnsi="仿宋" w:cs="仿宋" w:hint="eastAsia"/>
                <w:sz w:val="24"/>
              </w:rPr>
              <w:t>日  期：</w:t>
            </w:r>
          </w:p>
        </w:tc>
      </w:tr>
      <w:tr w:rsidR="0024322E">
        <w:trPr>
          <w:trHeight w:val="2296"/>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考核</w:t>
            </w:r>
            <w:r w:rsidR="00087D33">
              <w:rPr>
                <w:rFonts w:ascii="仿宋" w:eastAsia="仿宋" w:hAnsi="仿宋" w:cs="仿宋" w:hint="eastAsia"/>
                <w:sz w:val="24"/>
              </w:rPr>
              <w:t>评估</w:t>
            </w:r>
            <w:r>
              <w:rPr>
                <w:rFonts w:ascii="仿宋" w:eastAsia="仿宋" w:hAnsi="仿宋" w:cs="仿宋" w:hint="eastAsia"/>
                <w:sz w:val="24"/>
              </w:rPr>
              <w:t>等级</w:t>
            </w:r>
          </w:p>
        </w:tc>
        <w:tc>
          <w:tcPr>
            <w:tcW w:w="7213" w:type="dxa"/>
            <w:gridSpan w:val="13"/>
            <w:vAlign w:val="center"/>
          </w:tcPr>
          <w:p w:rsidR="0024322E" w:rsidRDefault="0024322E">
            <w:pPr>
              <w:rPr>
                <w:rFonts w:ascii="仿宋" w:eastAsia="仿宋" w:hAnsi="仿宋" w:cs="仿宋"/>
                <w:sz w:val="24"/>
              </w:rPr>
            </w:pPr>
          </w:p>
          <w:p w:rsidR="0024322E" w:rsidRDefault="00AD34AF">
            <w:pPr>
              <w:rPr>
                <w:rFonts w:ascii="仿宋" w:eastAsia="仿宋" w:hAnsi="仿宋" w:cs="仿宋"/>
                <w:sz w:val="24"/>
              </w:rPr>
            </w:pPr>
            <w:r>
              <w:rPr>
                <w:rFonts w:ascii="仿宋" w:eastAsia="仿宋" w:hAnsi="仿宋" w:cs="仿宋" w:hint="eastAsia"/>
                <w:sz w:val="24"/>
              </w:rPr>
              <w:t xml:space="preserve">□优秀      □良好      </w:t>
            </w:r>
            <w:r w:rsidR="00087D33">
              <w:rPr>
                <w:rFonts w:ascii="仿宋" w:eastAsia="仿宋" w:hAnsi="仿宋" w:cs="仿宋" w:hint="eastAsia"/>
                <w:sz w:val="24"/>
              </w:rPr>
              <w:t>□合格</w:t>
            </w:r>
            <w:r>
              <w:rPr>
                <w:rFonts w:ascii="仿宋" w:eastAsia="仿宋" w:hAnsi="仿宋" w:cs="仿宋" w:hint="eastAsia"/>
                <w:sz w:val="24"/>
              </w:rPr>
              <w:t xml:space="preserve">       □限期整改</w:t>
            </w:r>
          </w:p>
          <w:p w:rsidR="0024322E" w:rsidRDefault="0024322E">
            <w:pPr>
              <w:rPr>
                <w:rFonts w:ascii="仿宋" w:eastAsia="仿宋" w:hAnsi="仿宋" w:cs="仿宋"/>
                <w:sz w:val="24"/>
              </w:rPr>
            </w:pPr>
          </w:p>
          <w:p w:rsidR="0024322E" w:rsidRDefault="00AD34AF">
            <w:pPr>
              <w:ind w:firstLineChars="1800" w:firstLine="4320"/>
              <w:rPr>
                <w:rFonts w:ascii="仿宋" w:eastAsia="仿宋" w:hAnsi="仿宋" w:cs="仿宋"/>
                <w:sz w:val="24"/>
              </w:rPr>
            </w:pPr>
            <w:r>
              <w:rPr>
                <w:rFonts w:ascii="仿宋" w:eastAsia="仿宋" w:hAnsi="仿宋" w:cs="仿宋" w:hint="eastAsia"/>
                <w:sz w:val="24"/>
              </w:rPr>
              <w:t>学校盖章：</w:t>
            </w:r>
          </w:p>
          <w:p w:rsidR="0024322E" w:rsidRDefault="00AD34AF">
            <w:pPr>
              <w:ind w:firstLineChars="1900" w:firstLine="4560"/>
              <w:rPr>
                <w:rFonts w:ascii="仿宋" w:eastAsia="仿宋" w:hAnsi="仿宋" w:cs="仿宋"/>
                <w:sz w:val="24"/>
              </w:rPr>
            </w:pPr>
            <w:r>
              <w:rPr>
                <w:rFonts w:ascii="仿宋" w:eastAsia="仿宋" w:hAnsi="仿宋" w:cs="仿宋" w:hint="eastAsia"/>
                <w:sz w:val="24"/>
              </w:rPr>
              <w:t>日  期：</w:t>
            </w:r>
          </w:p>
        </w:tc>
      </w:tr>
    </w:tbl>
    <w:p w:rsidR="0024322E" w:rsidRDefault="0024322E">
      <w:pPr>
        <w:rPr>
          <w:rFonts w:ascii="仿宋" w:eastAsia="仿宋" w:hAnsi="仿宋" w:cs="仿宋"/>
          <w:szCs w:val="21"/>
        </w:rPr>
      </w:pPr>
    </w:p>
    <w:p w:rsidR="0024322E" w:rsidRDefault="00AD34AF">
      <w:pPr>
        <w:rPr>
          <w:rFonts w:ascii="仿宋" w:eastAsia="仿宋" w:hAnsi="仿宋" w:cs="仿宋"/>
          <w:szCs w:val="21"/>
        </w:rPr>
      </w:pPr>
      <w:r>
        <w:rPr>
          <w:rFonts w:ascii="仿宋" w:eastAsia="仿宋" w:hAnsi="仿宋" w:cs="仿宋" w:hint="eastAsia"/>
          <w:szCs w:val="21"/>
        </w:rPr>
        <w:t>注：本表为重点实验室类使用，填写数量不够时，可添加行，本表双面打印。</w:t>
      </w:r>
    </w:p>
    <w:p w:rsidR="0024322E" w:rsidRDefault="0024322E">
      <w:pPr>
        <w:rPr>
          <w:rFonts w:ascii="仿宋" w:eastAsia="仿宋" w:hAnsi="仿宋" w:cs="仿宋"/>
          <w:sz w:val="28"/>
          <w:szCs w:val="28"/>
        </w:rPr>
      </w:pPr>
    </w:p>
    <w:p w:rsidR="0024322E" w:rsidRDefault="0024322E">
      <w:pPr>
        <w:jc w:val="center"/>
        <w:rPr>
          <w:rFonts w:ascii="仿宋" w:eastAsia="仿宋" w:hAnsi="仿宋" w:cs="仿宋"/>
          <w:b/>
          <w:bCs/>
          <w:sz w:val="28"/>
          <w:szCs w:val="28"/>
        </w:rPr>
      </w:pPr>
    </w:p>
    <w:p w:rsidR="0024322E" w:rsidRDefault="00AD34AF">
      <w:pPr>
        <w:jc w:val="center"/>
        <w:rPr>
          <w:rFonts w:ascii="仿宋" w:eastAsia="仿宋" w:hAnsi="仿宋" w:cs="仿宋"/>
          <w:b/>
          <w:bCs/>
          <w:sz w:val="28"/>
          <w:szCs w:val="28"/>
        </w:rPr>
      </w:pPr>
      <w:r>
        <w:rPr>
          <w:rFonts w:ascii="仿宋" w:eastAsia="仿宋" w:hAnsi="仿宋" w:cs="仿宋" w:hint="eastAsia"/>
          <w:b/>
          <w:bCs/>
          <w:sz w:val="28"/>
          <w:szCs w:val="28"/>
        </w:rPr>
        <w:lastRenderedPageBreak/>
        <w:t>评分体系说明</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一、科研项目（20%）</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国家级项目：指的是我校作为主持单位承担的国家级科研项目，主要包括国家重点研发计划、国家自然科学基金（不包括杰出青年基金、优秀青年基金，创新研究等人才团队项目）。主持1项目得3分，逐项累加。</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省部级项目：指的是我校作为主持单位承担的省部级的科研项目，主要包括各部委（科技部、国家发改委除外）、省级科研主管项目（省科技厅、省发改委）。主持1项得2分，逐项累加。</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其他项目：指的是我校作为主持单位承担的厅局级（省科技厅、省改委除外）和横向的科研项目。主持1项得1分，逐项累加。</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注：各级别项目得满分后，累加项目不再增加该级别的分数，也不能代替其他级别项目的分数。</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二、科研成果（50%）</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1、论文：以我校为第一作者（或者并列作者中排名第一的）单位或通讯作者（或并列通讯作者中排名最后一位的）单位且必须标注平台名称在ESI三区以上发表论文的（具体可参考《华南农业大学ESI高水平论文倍增实施方案》中界定的论文），三区论文计算1分，二区论文计算2分，一区论文计算3分，逐项累加。如在《nature》、《Science》、《Cell》正刊发表的，此项得满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2、获奖成果：指的是由我校作为主持单位并获得国家级、省部级或我校作为参加单位并获得国家级、省部级一等（含）以上科技奖</w:t>
      </w:r>
      <w:r>
        <w:rPr>
          <w:rFonts w:ascii="仿宋" w:eastAsia="仿宋" w:hAnsi="仿宋" w:cs="仿宋" w:hint="eastAsia"/>
          <w:sz w:val="28"/>
          <w:szCs w:val="28"/>
        </w:rPr>
        <w:lastRenderedPageBreak/>
        <w:t>励。主持获国家级奖励和广东省科技进步一等奖计算10分，参与排名前三名获奖计算5分；主持获省部级奖励（含社会团体奖励）计算5分，参与排名前三名计算3分；主持获厅局级奖励（含社会团体奖励）计算3分，参与不计算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3、专利：指我校作为产权单位授权的国际发明专利（PCT）、发明专利、实用新型专利、软件著作权。授权国际发明专利1件计算5分，授权发明专利1件计算2分，授权实用新型专利计算1分。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4、其余成果：指的是我校作为产权单位获得的新品种、新农药和新兽药等。获得国审的计算5分，获得省审的计算3分，获得软件著作权计算5分。</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三、人才培养（15%）</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指的是学校在编人员获得院士、长江学者、千人计划、国家杰青、国家万人计划、国家优青、珠江学者、广东省杰青年、广东省特支计划人才等系列创新人才奖励。获得国家级人才计算15分，获得省级人才计算10分，获得厅局级人才计算5分。</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四、运行管理（15%）</w:t>
      </w:r>
    </w:p>
    <w:p w:rsidR="0024322E" w:rsidRDefault="00AD34AF">
      <w:pPr>
        <w:rPr>
          <w:rFonts w:ascii="仿宋" w:eastAsia="仿宋" w:hAnsi="仿宋" w:cs="仿宋"/>
          <w:sz w:val="28"/>
          <w:szCs w:val="28"/>
        </w:rPr>
      </w:pPr>
      <w:r>
        <w:rPr>
          <w:rFonts w:ascii="仿宋" w:eastAsia="仿宋" w:hAnsi="仿宋" w:cs="仿宋" w:hint="eastAsia"/>
          <w:b/>
          <w:bCs/>
          <w:sz w:val="28"/>
          <w:szCs w:val="28"/>
        </w:rPr>
        <w:t xml:space="preserve">  </w:t>
      </w:r>
      <w:r>
        <w:rPr>
          <w:rFonts w:ascii="仿宋" w:eastAsia="仿宋" w:hAnsi="仿宋" w:cs="仿宋" w:hint="eastAsia"/>
          <w:sz w:val="28"/>
          <w:szCs w:val="28"/>
        </w:rPr>
        <w:t xml:space="preserve"> 指由各重点实验室组织召开的学术委员会议，学术委员到会人数不少于2/3，形成会议纪要，并设置开放课题。召开一次学术委员会议计算5分，设置开放课题1项计算2分。</w:t>
      </w: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AD34AF">
      <w:pPr>
        <w:jc w:val="center"/>
        <w:rPr>
          <w:rFonts w:eastAsia="黑体"/>
          <w:b/>
          <w:sz w:val="44"/>
        </w:rPr>
      </w:pPr>
      <w:r>
        <w:rPr>
          <w:rFonts w:eastAsia="黑体" w:hint="eastAsia"/>
          <w:b/>
          <w:sz w:val="44"/>
        </w:rPr>
        <w:lastRenderedPageBreak/>
        <w:t>三</w:t>
      </w:r>
      <w:r>
        <w:rPr>
          <w:rFonts w:eastAsia="黑体"/>
          <w:b/>
          <w:sz w:val="44"/>
        </w:rPr>
        <w:t>年工作总结报告</w:t>
      </w:r>
    </w:p>
    <w:p w:rsidR="0024322E" w:rsidRDefault="00AD34AF">
      <w:pPr>
        <w:pStyle w:val="p0"/>
        <w:widowControl w:val="0"/>
        <w:ind w:left="90"/>
        <w:jc w:val="center"/>
        <w:rPr>
          <w:rFonts w:ascii="仿宋" w:eastAsia="仿宋" w:hAnsi="仿宋" w:cs="Times New Roman"/>
          <w:b/>
          <w:sz w:val="28"/>
          <w:szCs w:val="28"/>
        </w:rPr>
      </w:pPr>
      <w:r>
        <w:rPr>
          <w:rFonts w:ascii="仿宋" w:eastAsia="仿宋" w:hAnsi="仿宋" w:cs="Times New Roman" w:hint="eastAsia"/>
          <w:b/>
          <w:sz w:val="28"/>
          <w:szCs w:val="28"/>
        </w:rPr>
        <w:t>（工程技术研究中心类填写）</w:t>
      </w:r>
    </w:p>
    <w:p w:rsidR="0024322E" w:rsidRDefault="00AD34AF">
      <w:pPr>
        <w:widowControl/>
        <w:jc w:val="left"/>
        <w:rPr>
          <w:rFonts w:eastAsia="黑体"/>
          <w:b/>
          <w:sz w:val="32"/>
        </w:rPr>
      </w:pPr>
      <w:r>
        <w:rPr>
          <w:rFonts w:eastAsia="黑体" w:hint="eastAsia"/>
          <w:sz w:val="32"/>
        </w:rPr>
        <w:t>一</w:t>
      </w:r>
      <w:r>
        <w:rPr>
          <w:rFonts w:eastAsia="黑体"/>
          <w:b/>
          <w:sz w:val="32"/>
        </w:rPr>
        <w:t>、</w:t>
      </w:r>
      <w:r>
        <w:rPr>
          <w:rFonts w:eastAsia="黑体" w:hint="eastAsia"/>
          <w:b/>
          <w:sz w:val="32"/>
        </w:rPr>
        <w:t>工程技术研发能力与水平</w:t>
      </w:r>
    </w:p>
    <w:p w:rsidR="0024322E" w:rsidRDefault="00AD34AF">
      <w:pPr>
        <w:widowControl/>
        <w:ind w:firstLineChars="200" w:firstLine="640"/>
        <w:jc w:val="left"/>
        <w:rPr>
          <w:rFonts w:eastAsia="楷体_GB2312"/>
        </w:rPr>
      </w:pPr>
      <w:r>
        <w:rPr>
          <w:rFonts w:ascii="仿宋" w:eastAsia="仿宋" w:hAnsi="仿宋" w:cs="Arial Unicode MS" w:hint="eastAsia"/>
          <w:color w:val="333333"/>
          <w:kern w:val="0"/>
          <w:sz w:val="32"/>
          <w:szCs w:val="32"/>
          <w:shd w:val="clear" w:color="auto" w:fill="FFFFFF"/>
        </w:rPr>
        <w:t>包括技术研发成果与贡献、人才队伍总体情况、合作企业情况。</w:t>
      </w:r>
    </w:p>
    <w:p w:rsidR="0024322E" w:rsidRDefault="00AD34AF">
      <w:pPr>
        <w:widowControl/>
        <w:jc w:val="left"/>
        <w:rPr>
          <w:rFonts w:eastAsia="黑体"/>
          <w:b/>
          <w:sz w:val="32"/>
        </w:rPr>
      </w:pPr>
      <w:r>
        <w:rPr>
          <w:rFonts w:eastAsia="黑体" w:hint="eastAsia"/>
          <w:b/>
          <w:sz w:val="32"/>
        </w:rPr>
        <w:t>二</w:t>
      </w:r>
      <w:r>
        <w:rPr>
          <w:rFonts w:eastAsia="黑体"/>
          <w:b/>
          <w:sz w:val="32"/>
        </w:rPr>
        <w:t>、</w:t>
      </w:r>
      <w:r>
        <w:rPr>
          <w:rFonts w:eastAsia="黑体" w:hint="eastAsia"/>
          <w:b/>
          <w:sz w:val="32"/>
        </w:rPr>
        <w:t>成果转化与行业贡献</w:t>
      </w:r>
    </w:p>
    <w:p w:rsidR="0024322E" w:rsidRDefault="00AD34AF">
      <w:pPr>
        <w:widowControl/>
        <w:ind w:firstLineChars="200" w:firstLine="640"/>
        <w:jc w:val="left"/>
        <w:rPr>
          <w:rFonts w:eastAsia="黑体"/>
          <w:b/>
          <w:sz w:val="28"/>
        </w:rPr>
      </w:pPr>
      <w:r>
        <w:rPr>
          <w:rFonts w:ascii="仿宋" w:eastAsia="仿宋" w:hAnsi="仿宋" w:cs="Arial Unicode MS" w:hint="eastAsia"/>
          <w:color w:val="333333"/>
          <w:kern w:val="0"/>
          <w:sz w:val="32"/>
          <w:szCs w:val="32"/>
          <w:shd w:val="clear" w:color="auto" w:fill="FFFFFF"/>
        </w:rPr>
        <w:t>包括承担国家或企业研发任务与工程化项目、成果转化典型案例、实习实践基地和培养学生创新创业等。</w:t>
      </w:r>
    </w:p>
    <w:p w:rsidR="0024322E" w:rsidRDefault="00AD34AF">
      <w:pPr>
        <w:widowControl/>
        <w:jc w:val="left"/>
        <w:rPr>
          <w:rFonts w:eastAsia="黑体"/>
          <w:b/>
          <w:sz w:val="32"/>
        </w:rPr>
      </w:pPr>
      <w:r>
        <w:rPr>
          <w:rFonts w:eastAsia="黑体" w:hint="eastAsia"/>
          <w:b/>
          <w:sz w:val="32"/>
        </w:rPr>
        <w:t>三</w:t>
      </w:r>
      <w:r>
        <w:rPr>
          <w:rFonts w:eastAsia="黑体"/>
          <w:b/>
          <w:sz w:val="32"/>
        </w:rPr>
        <w:t>、</w:t>
      </w:r>
      <w:r>
        <w:rPr>
          <w:rFonts w:eastAsia="黑体" w:hint="eastAsia"/>
          <w:b/>
          <w:sz w:val="32"/>
        </w:rPr>
        <w:t>开放交流与运行管理</w:t>
      </w:r>
    </w:p>
    <w:p w:rsidR="0024322E" w:rsidRDefault="00AD34AF">
      <w:pPr>
        <w:widowControl/>
        <w:ind w:firstLineChars="200" w:firstLine="640"/>
        <w:jc w:val="left"/>
        <w:rPr>
          <w:rFonts w:ascii="仿宋" w:eastAsia="仿宋" w:hAnsi="仿宋" w:cs="Arial Unicode MS"/>
          <w:color w:val="333333"/>
          <w:kern w:val="0"/>
          <w:sz w:val="32"/>
          <w:szCs w:val="32"/>
          <w:shd w:val="clear" w:color="auto" w:fill="FFFFFF"/>
        </w:rPr>
      </w:pPr>
      <w:r>
        <w:rPr>
          <w:rFonts w:ascii="仿宋" w:eastAsia="仿宋" w:hAnsi="仿宋" w:cs="Arial Unicode MS" w:hint="eastAsia"/>
          <w:color w:val="333333"/>
          <w:kern w:val="0"/>
          <w:sz w:val="32"/>
          <w:szCs w:val="32"/>
          <w:shd w:val="clear" w:color="auto" w:fill="FFFFFF"/>
        </w:rPr>
        <w:t>包括工程研究中心内部规章制度建设、日常管理工作、自主研发选题情况、技术委员会制度化情况，科研氛围和学术风气。</w:t>
      </w:r>
    </w:p>
    <w:p w:rsidR="0024322E" w:rsidRDefault="00AD34AF">
      <w:pPr>
        <w:widowControl/>
        <w:jc w:val="left"/>
        <w:rPr>
          <w:rFonts w:eastAsia="黑体"/>
          <w:b/>
          <w:sz w:val="32"/>
        </w:rPr>
      </w:pPr>
      <w:r>
        <w:rPr>
          <w:rFonts w:eastAsia="黑体" w:hint="eastAsia"/>
          <w:b/>
          <w:sz w:val="32"/>
        </w:rPr>
        <w:t>四、未来三年的发展规划</w:t>
      </w:r>
    </w:p>
    <w:p w:rsidR="0024322E" w:rsidRDefault="00AD34AF">
      <w:pPr>
        <w:adjustRightInd w:val="0"/>
        <w:snapToGrid w:val="0"/>
        <w:spacing w:before="190"/>
        <w:ind w:firstLineChars="200" w:firstLine="640"/>
        <w:jc w:val="left"/>
        <w:rPr>
          <w:rFonts w:ascii="仿宋" w:eastAsia="仿宋" w:hAnsi="仿宋" w:cs="Arial Unicode MS"/>
          <w:color w:val="333333"/>
          <w:kern w:val="0"/>
          <w:sz w:val="32"/>
          <w:szCs w:val="32"/>
          <w:shd w:val="clear" w:color="auto" w:fill="FFFFFF"/>
        </w:rPr>
      </w:pPr>
      <w:r>
        <w:rPr>
          <w:rFonts w:ascii="仿宋" w:eastAsia="仿宋" w:hAnsi="仿宋" w:cs="Arial Unicode MS" w:hint="eastAsia"/>
          <w:color w:val="333333"/>
          <w:kern w:val="0"/>
          <w:sz w:val="32"/>
          <w:szCs w:val="32"/>
          <w:shd w:val="clear" w:color="auto" w:fill="FFFFFF"/>
        </w:rPr>
        <w:t>未来三年的建设目标、发展思路和保障举措等。</w:t>
      </w: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24322E">
      <w:pPr>
        <w:rPr>
          <w:rFonts w:ascii="仿宋" w:eastAsia="仿宋" w:hAnsi="仿宋" w:cs="仿宋"/>
          <w:sz w:val="32"/>
          <w:szCs w:val="32"/>
        </w:rPr>
      </w:pP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lastRenderedPageBreak/>
        <w:t>华南农业大学省部级以上科研平台考核评估表</w:t>
      </w:r>
    </w:p>
    <w:p w:rsidR="0024322E" w:rsidRDefault="00AD34AF">
      <w:pPr>
        <w:jc w:val="center"/>
        <w:rPr>
          <w:rFonts w:ascii="仿宋" w:eastAsia="仿宋" w:hAnsi="仿宋" w:cs="仿宋"/>
          <w:b/>
          <w:bCs/>
          <w:sz w:val="32"/>
          <w:szCs w:val="32"/>
        </w:rPr>
      </w:pPr>
      <w:r>
        <w:rPr>
          <w:rFonts w:ascii="仿宋" w:eastAsia="仿宋" w:hAnsi="仿宋" w:cs="仿宋" w:hint="eastAsia"/>
          <w:b/>
          <w:bCs/>
          <w:sz w:val="32"/>
          <w:szCs w:val="32"/>
        </w:rPr>
        <w:t>（工程中心类）</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37"/>
        <w:gridCol w:w="200"/>
        <w:gridCol w:w="900"/>
        <w:gridCol w:w="800"/>
        <w:gridCol w:w="75"/>
        <w:gridCol w:w="750"/>
        <w:gridCol w:w="625"/>
        <w:gridCol w:w="925"/>
        <w:gridCol w:w="226"/>
        <w:gridCol w:w="499"/>
        <w:gridCol w:w="300"/>
        <w:gridCol w:w="588"/>
        <w:gridCol w:w="1525"/>
      </w:tblGrid>
      <w:tr w:rsidR="0024322E">
        <w:trPr>
          <w:trHeight w:val="635"/>
        </w:trPr>
        <w:tc>
          <w:tcPr>
            <w:tcW w:w="1661"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工程中心名称</w:t>
            </w:r>
          </w:p>
        </w:tc>
        <w:tc>
          <w:tcPr>
            <w:tcW w:w="7450" w:type="dxa"/>
            <w:gridSpan w:val="13"/>
            <w:vAlign w:val="center"/>
          </w:tcPr>
          <w:p w:rsidR="0024322E" w:rsidRDefault="0024322E">
            <w:pPr>
              <w:jc w:val="center"/>
              <w:rPr>
                <w:rFonts w:ascii="仿宋" w:eastAsia="仿宋" w:hAnsi="仿宋" w:cs="仿宋"/>
                <w:sz w:val="24"/>
              </w:rPr>
            </w:pPr>
          </w:p>
        </w:tc>
      </w:tr>
      <w:tr w:rsidR="0024322E">
        <w:trPr>
          <w:trHeight w:val="654"/>
        </w:trPr>
        <w:tc>
          <w:tcPr>
            <w:tcW w:w="1661"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依托学院</w:t>
            </w:r>
          </w:p>
        </w:tc>
        <w:tc>
          <w:tcPr>
            <w:tcW w:w="7450" w:type="dxa"/>
            <w:gridSpan w:val="13"/>
            <w:vAlign w:val="center"/>
          </w:tcPr>
          <w:p w:rsidR="0024322E" w:rsidRDefault="0024322E">
            <w:pPr>
              <w:jc w:val="center"/>
              <w:rPr>
                <w:rFonts w:ascii="仿宋" w:eastAsia="仿宋" w:hAnsi="仿宋" w:cs="仿宋"/>
                <w:sz w:val="24"/>
              </w:rPr>
            </w:pPr>
          </w:p>
        </w:tc>
      </w:tr>
      <w:tr w:rsidR="0024322E">
        <w:tc>
          <w:tcPr>
            <w:tcW w:w="1661"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工程中心主任</w:t>
            </w:r>
          </w:p>
        </w:tc>
        <w:tc>
          <w:tcPr>
            <w:tcW w:w="1937" w:type="dxa"/>
            <w:gridSpan w:val="4"/>
            <w:vAlign w:val="center"/>
          </w:tcPr>
          <w:p w:rsidR="0024322E" w:rsidRDefault="0024322E">
            <w:pPr>
              <w:jc w:val="center"/>
              <w:rPr>
                <w:rFonts w:ascii="仿宋" w:eastAsia="仿宋" w:hAnsi="仿宋" w:cs="仿宋"/>
                <w:sz w:val="24"/>
              </w:rPr>
            </w:pPr>
          </w:p>
        </w:tc>
        <w:tc>
          <w:tcPr>
            <w:tcW w:w="825"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联系电话</w:t>
            </w:r>
          </w:p>
        </w:tc>
        <w:tc>
          <w:tcPr>
            <w:tcW w:w="1550" w:type="dxa"/>
            <w:gridSpan w:val="2"/>
            <w:vAlign w:val="center"/>
          </w:tcPr>
          <w:p w:rsidR="0024322E" w:rsidRDefault="0024322E">
            <w:pPr>
              <w:jc w:val="center"/>
              <w:rPr>
                <w:rFonts w:ascii="仿宋" w:eastAsia="仿宋" w:hAnsi="仿宋" w:cs="仿宋"/>
                <w:sz w:val="24"/>
              </w:rPr>
            </w:pPr>
          </w:p>
        </w:tc>
        <w:tc>
          <w:tcPr>
            <w:tcW w:w="725"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邮箱</w:t>
            </w:r>
          </w:p>
        </w:tc>
        <w:tc>
          <w:tcPr>
            <w:tcW w:w="2413" w:type="dxa"/>
            <w:gridSpan w:val="3"/>
            <w:vAlign w:val="center"/>
          </w:tcPr>
          <w:p w:rsidR="0024322E" w:rsidRDefault="0024322E">
            <w:pPr>
              <w:jc w:val="center"/>
              <w:rPr>
                <w:rFonts w:ascii="仿宋" w:eastAsia="仿宋" w:hAnsi="仿宋" w:cs="仿宋"/>
                <w:sz w:val="24"/>
              </w:rPr>
            </w:pPr>
          </w:p>
        </w:tc>
      </w:tr>
      <w:tr w:rsidR="0024322E">
        <w:trPr>
          <w:trHeight w:val="827"/>
        </w:trPr>
        <w:tc>
          <w:tcPr>
            <w:tcW w:w="9111" w:type="dxa"/>
            <w:gridSpan w:val="14"/>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一、科研项目（30%）</w:t>
            </w:r>
          </w:p>
        </w:tc>
      </w:tr>
      <w:tr w:rsidR="0024322E">
        <w:tc>
          <w:tcPr>
            <w:tcW w:w="1661" w:type="dxa"/>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项目类型</w:t>
            </w:r>
          </w:p>
        </w:tc>
        <w:tc>
          <w:tcPr>
            <w:tcW w:w="2526" w:type="dxa"/>
            <w:gridSpan w:val="4"/>
            <w:vAlign w:val="center"/>
          </w:tcPr>
          <w:p w:rsidR="0024322E" w:rsidRDefault="00AD34AF">
            <w:pPr>
              <w:jc w:val="center"/>
              <w:rPr>
                <w:rFonts w:ascii="仿宋" w:eastAsia="仿宋" w:hAnsi="仿宋" w:cs="仿宋"/>
                <w:sz w:val="24"/>
              </w:rPr>
            </w:pPr>
            <w:r>
              <w:rPr>
                <w:rFonts w:ascii="仿宋" w:eastAsia="仿宋" w:hAnsi="仿宋" w:cs="仿宋" w:hint="eastAsia"/>
                <w:sz w:val="24"/>
              </w:rPr>
              <w:t>项目名称</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立项经费（万元）</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主持人</w:t>
            </w:r>
          </w:p>
        </w:tc>
      </w:tr>
      <w:tr w:rsidR="0024322E">
        <w:tc>
          <w:tcPr>
            <w:tcW w:w="1661" w:type="dxa"/>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国家级项目（10%）</w:t>
            </w: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省部级项目（10%）</w:t>
            </w: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横向项目</w:t>
            </w:r>
          </w:p>
          <w:p w:rsidR="0024322E" w:rsidRDefault="00AD34AF">
            <w:pPr>
              <w:jc w:val="center"/>
              <w:rPr>
                <w:rFonts w:ascii="仿宋" w:eastAsia="仿宋" w:hAnsi="仿宋" w:cs="仿宋"/>
                <w:sz w:val="24"/>
              </w:rPr>
            </w:pPr>
            <w:r>
              <w:rPr>
                <w:rFonts w:ascii="仿宋" w:eastAsia="仿宋" w:hAnsi="仿宋" w:cs="仿宋" w:hint="eastAsia"/>
                <w:sz w:val="24"/>
              </w:rPr>
              <w:t>（10%）</w:t>
            </w: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61" w:type="dxa"/>
            <w:vMerge/>
            <w:vAlign w:val="center"/>
          </w:tcPr>
          <w:p w:rsidR="0024322E" w:rsidRDefault="0024322E">
            <w:pPr>
              <w:jc w:val="center"/>
              <w:rPr>
                <w:rFonts w:ascii="仿宋" w:eastAsia="仿宋" w:hAnsi="仿宋" w:cs="仿宋"/>
                <w:sz w:val="24"/>
              </w:rPr>
            </w:pPr>
          </w:p>
        </w:tc>
        <w:tc>
          <w:tcPr>
            <w:tcW w:w="2012" w:type="dxa"/>
            <w:gridSpan w:val="5"/>
            <w:vAlign w:val="center"/>
          </w:tcPr>
          <w:p w:rsidR="0024322E" w:rsidRDefault="0024322E">
            <w:pPr>
              <w:jc w:val="center"/>
              <w:rPr>
                <w:rFonts w:ascii="仿宋" w:eastAsia="仿宋" w:hAnsi="仿宋" w:cs="仿宋"/>
                <w:sz w:val="24"/>
              </w:rPr>
            </w:pPr>
          </w:p>
        </w:tc>
        <w:tc>
          <w:tcPr>
            <w:tcW w:w="2526" w:type="dxa"/>
            <w:gridSpan w:val="4"/>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rPr>
          <w:trHeight w:val="939"/>
        </w:trPr>
        <w:tc>
          <w:tcPr>
            <w:tcW w:w="9111" w:type="dxa"/>
            <w:gridSpan w:val="14"/>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二、科研成果（40%）</w:t>
            </w:r>
          </w:p>
        </w:tc>
      </w:tr>
      <w:tr w:rsidR="0024322E">
        <w:tc>
          <w:tcPr>
            <w:tcW w:w="1698" w:type="dxa"/>
            <w:gridSpan w:val="2"/>
            <w:vMerge w:val="restart"/>
            <w:vAlign w:val="center"/>
          </w:tcPr>
          <w:p w:rsidR="00AD34AF" w:rsidRDefault="00AD34AF">
            <w:pPr>
              <w:jc w:val="center"/>
              <w:rPr>
                <w:rFonts w:ascii="仿宋" w:eastAsia="仿宋" w:hAnsi="仿宋" w:cs="仿宋"/>
                <w:sz w:val="24"/>
              </w:rPr>
            </w:pPr>
            <w:r>
              <w:rPr>
                <w:rFonts w:ascii="仿宋" w:eastAsia="仿宋" w:hAnsi="仿宋" w:cs="仿宋" w:hint="eastAsia"/>
                <w:sz w:val="24"/>
              </w:rPr>
              <w:t>论文</w:t>
            </w:r>
          </w:p>
          <w:p w:rsidR="0024322E" w:rsidRDefault="00AD34AF">
            <w:pPr>
              <w:jc w:val="center"/>
              <w:rPr>
                <w:rFonts w:ascii="仿宋" w:eastAsia="仿宋" w:hAnsi="仿宋" w:cs="仿宋"/>
                <w:sz w:val="24"/>
              </w:rPr>
            </w:pPr>
            <w:r>
              <w:rPr>
                <w:rFonts w:ascii="仿宋" w:eastAsia="仿宋" w:hAnsi="仿宋" w:cs="仿宋" w:hint="eastAsia"/>
                <w:sz w:val="24"/>
              </w:rPr>
              <w:t>（10%）</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论文类型（分区）</w:t>
            </w:r>
          </w:p>
        </w:tc>
        <w:tc>
          <w:tcPr>
            <w:tcW w:w="2601"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论文名称</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作者</w:t>
            </w:r>
          </w:p>
          <w:p w:rsidR="0024322E" w:rsidRDefault="00AD34AF">
            <w:pPr>
              <w:jc w:val="center"/>
              <w:rPr>
                <w:rFonts w:ascii="仿宋" w:eastAsia="仿宋" w:hAnsi="仿宋" w:cs="仿宋"/>
                <w:sz w:val="24"/>
              </w:rPr>
            </w:pPr>
            <w:r>
              <w:rPr>
                <w:rFonts w:ascii="仿宋" w:eastAsia="仿宋" w:hAnsi="仿宋" w:cs="仿宋" w:hint="eastAsia"/>
                <w:sz w:val="24"/>
              </w:rPr>
              <w:t>（排名）</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影响因子</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专利</w:t>
            </w:r>
          </w:p>
          <w:p w:rsidR="0024322E" w:rsidRDefault="00AD34AF">
            <w:pPr>
              <w:jc w:val="center"/>
              <w:rPr>
                <w:rFonts w:ascii="仿宋" w:eastAsia="仿宋" w:hAnsi="仿宋" w:cs="仿宋"/>
                <w:sz w:val="24"/>
              </w:rPr>
            </w:pPr>
            <w:r>
              <w:rPr>
                <w:rFonts w:ascii="仿宋" w:eastAsia="仿宋" w:hAnsi="仿宋" w:cs="仿宋" w:hint="eastAsia"/>
                <w:sz w:val="24"/>
              </w:rPr>
              <w:t>（10%）</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授权专利类型</w:t>
            </w:r>
          </w:p>
        </w:tc>
        <w:tc>
          <w:tcPr>
            <w:tcW w:w="2601"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授权专利号</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授权人</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授权日期</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PCT</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发明专利</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实用新型</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技术成果转让</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转让形式</w:t>
            </w:r>
          </w:p>
        </w:tc>
        <w:tc>
          <w:tcPr>
            <w:tcW w:w="2601"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转让对象</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转让金额</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成果所有人</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技术转让</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技术开发</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获奖成果</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获奖级别</w:t>
            </w:r>
          </w:p>
        </w:tc>
        <w:tc>
          <w:tcPr>
            <w:tcW w:w="2601"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获奖等级</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排名</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主持或参与</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国家级</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省部级</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厅局级</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lastRenderedPageBreak/>
              <w:t>其余成果</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1100"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新品种</w:t>
            </w:r>
          </w:p>
        </w:tc>
        <w:tc>
          <w:tcPr>
            <w:tcW w:w="800"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数量</w:t>
            </w:r>
          </w:p>
        </w:tc>
        <w:tc>
          <w:tcPr>
            <w:tcW w:w="145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新农药</w:t>
            </w:r>
          </w:p>
        </w:tc>
        <w:tc>
          <w:tcPr>
            <w:tcW w:w="1151"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数量</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新兽药</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数量</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100" w:type="dxa"/>
            <w:gridSpan w:val="2"/>
            <w:vAlign w:val="center"/>
          </w:tcPr>
          <w:p w:rsidR="0024322E" w:rsidRDefault="0024322E">
            <w:pPr>
              <w:jc w:val="center"/>
              <w:rPr>
                <w:rFonts w:ascii="仿宋" w:eastAsia="仿宋" w:hAnsi="仿宋" w:cs="仿宋"/>
                <w:sz w:val="24"/>
              </w:rPr>
            </w:pPr>
          </w:p>
        </w:tc>
        <w:tc>
          <w:tcPr>
            <w:tcW w:w="800" w:type="dxa"/>
            <w:vAlign w:val="center"/>
          </w:tcPr>
          <w:p w:rsidR="0024322E" w:rsidRDefault="0024322E">
            <w:pPr>
              <w:jc w:val="center"/>
              <w:rPr>
                <w:rFonts w:ascii="仿宋" w:eastAsia="仿宋" w:hAnsi="仿宋" w:cs="仿宋"/>
                <w:sz w:val="24"/>
              </w:rPr>
            </w:pPr>
          </w:p>
        </w:tc>
        <w:tc>
          <w:tcPr>
            <w:tcW w:w="1450" w:type="dxa"/>
            <w:gridSpan w:val="3"/>
            <w:vAlign w:val="center"/>
          </w:tcPr>
          <w:p w:rsidR="0024322E" w:rsidRDefault="0024322E">
            <w:pPr>
              <w:jc w:val="center"/>
              <w:rPr>
                <w:rFonts w:ascii="仿宋" w:eastAsia="仿宋" w:hAnsi="仿宋" w:cs="仿宋"/>
                <w:sz w:val="24"/>
              </w:rPr>
            </w:pPr>
          </w:p>
        </w:tc>
        <w:tc>
          <w:tcPr>
            <w:tcW w:w="1151" w:type="dxa"/>
            <w:gridSpan w:val="2"/>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软件著作权</w:t>
            </w:r>
          </w:p>
        </w:tc>
        <w:tc>
          <w:tcPr>
            <w:tcW w:w="5513" w:type="dxa"/>
            <w:gridSpan w:val="9"/>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标准制定</w:t>
            </w:r>
          </w:p>
          <w:p w:rsidR="0024322E" w:rsidRDefault="00AD34AF">
            <w:pPr>
              <w:jc w:val="center"/>
              <w:rPr>
                <w:rFonts w:ascii="仿宋" w:eastAsia="仿宋" w:hAnsi="仿宋" w:cs="仿宋"/>
                <w:sz w:val="24"/>
              </w:rPr>
            </w:pPr>
            <w:r>
              <w:rPr>
                <w:rFonts w:ascii="仿宋" w:eastAsia="仿宋" w:hAnsi="仿宋" w:cs="仿宋" w:hint="eastAsia"/>
                <w:sz w:val="24"/>
              </w:rPr>
              <w:t>（5%）</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国家标准</w:t>
            </w:r>
          </w:p>
        </w:tc>
        <w:tc>
          <w:tcPr>
            <w:tcW w:w="145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行业标准</w:t>
            </w:r>
          </w:p>
        </w:tc>
        <w:tc>
          <w:tcPr>
            <w:tcW w:w="1950" w:type="dxa"/>
            <w:gridSpan w:val="4"/>
            <w:vAlign w:val="center"/>
          </w:tcPr>
          <w:p w:rsidR="0024322E" w:rsidRDefault="00AD34AF">
            <w:pPr>
              <w:jc w:val="center"/>
              <w:rPr>
                <w:rFonts w:ascii="仿宋" w:eastAsia="仿宋" w:hAnsi="仿宋" w:cs="仿宋"/>
                <w:sz w:val="24"/>
              </w:rPr>
            </w:pPr>
            <w:r>
              <w:rPr>
                <w:rFonts w:ascii="仿宋" w:eastAsia="仿宋" w:hAnsi="仿宋" w:cs="仿宋" w:hint="eastAsia"/>
                <w:sz w:val="24"/>
              </w:rPr>
              <w:t>地方标准</w:t>
            </w:r>
          </w:p>
        </w:tc>
        <w:tc>
          <w:tcPr>
            <w:tcW w:w="2113" w:type="dxa"/>
            <w:gridSpan w:val="2"/>
            <w:vAlign w:val="center"/>
          </w:tcPr>
          <w:p w:rsidR="0024322E" w:rsidRDefault="00AD34AF">
            <w:pPr>
              <w:jc w:val="center"/>
              <w:rPr>
                <w:rFonts w:ascii="仿宋" w:eastAsia="仿宋" w:hAnsi="仿宋" w:cs="仿宋"/>
                <w:sz w:val="24"/>
              </w:rPr>
            </w:pPr>
            <w:r>
              <w:rPr>
                <w:rFonts w:ascii="仿宋" w:eastAsia="仿宋" w:hAnsi="仿宋" w:cs="仿宋" w:hint="eastAsia"/>
                <w:sz w:val="24"/>
              </w:rPr>
              <w:t>企业标准</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1450" w:type="dxa"/>
            <w:gridSpan w:val="3"/>
            <w:vAlign w:val="center"/>
          </w:tcPr>
          <w:p w:rsidR="0024322E" w:rsidRDefault="0024322E">
            <w:pPr>
              <w:jc w:val="center"/>
              <w:rPr>
                <w:rFonts w:ascii="仿宋" w:eastAsia="仿宋" w:hAnsi="仿宋" w:cs="仿宋"/>
                <w:sz w:val="24"/>
              </w:rPr>
            </w:pPr>
          </w:p>
        </w:tc>
        <w:tc>
          <w:tcPr>
            <w:tcW w:w="1950" w:type="dxa"/>
            <w:gridSpan w:val="4"/>
            <w:vAlign w:val="center"/>
          </w:tcPr>
          <w:p w:rsidR="0024322E" w:rsidRDefault="0024322E">
            <w:pPr>
              <w:jc w:val="center"/>
              <w:rPr>
                <w:rFonts w:ascii="仿宋" w:eastAsia="仿宋" w:hAnsi="仿宋" w:cs="仿宋"/>
                <w:sz w:val="24"/>
              </w:rPr>
            </w:pPr>
          </w:p>
        </w:tc>
        <w:tc>
          <w:tcPr>
            <w:tcW w:w="2113" w:type="dxa"/>
            <w:gridSpan w:val="2"/>
            <w:vAlign w:val="center"/>
          </w:tcPr>
          <w:p w:rsidR="0024322E" w:rsidRDefault="0024322E">
            <w:pPr>
              <w:jc w:val="center"/>
              <w:rPr>
                <w:rFonts w:ascii="仿宋" w:eastAsia="仿宋" w:hAnsi="仿宋" w:cs="仿宋"/>
                <w:sz w:val="24"/>
              </w:rPr>
            </w:pPr>
          </w:p>
        </w:tc>
      </w:tr>
      <w:tr w:rsidR="0024322E">
        <w:trPr>
          <w:trHeight w:val="690"/>
        </w:trPr>
        <w:tc>
          <w:tcPr>
            <w:tcW w:w="9111" w:type="dxa"/>
            <w:gridSpan w:val="14"/>
            <w:vAlign w:val="center"/>
          </w:tcPr>
          <w:p w:rsidR="0024322E" w:rsidRDefault="0024322E">
            <w:pPr>
              <w:jc w:val="center"/>
              <w:rPr>
                <w:rFonts w:ascii="仿宋" w:eastAsia="仿宋" w:hAnsi="仿宋" w:cs="仿宋"/>
                <w:b/>
                <w:bCs/>
                <w:sz w:val="24"/>
              </w:rPr>
            </w:pPr>
          </w:p>
        </w:tc>
      </w:tr>
      <w:tr w:rsidR="0024322E">
        <w:trPr>
          <w:trHeight w:val="690"/>
        </w:trPr>
        <w:tc>
          <w:tcPr>
            <w:tcW w:w="9111" w:type="dxa"/>
            <w:gridSpan w:val="14"/>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三、人才培养和推广培训（15%）</w:t>
            </w: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人才培养（15</w:t>
            </w:r>
            <w:bookmarkStart w:id="0" w:name="_GoBack"/>
            <w:bookmarkEnd w:id="0"/>
            <w:r>
              <w:rPr>
                <w:rFonts w:ascii="仿宋" w:eastAsia="仿宋" w:hAnsi="仿宋" w:cs="仿宋" w:hint="eastAsia"/>
                <w:sz w:val="24"/>
              </w:rPr>
              <w:t>%）</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获奖级别</w:t>
            </w:r>
          </w:p>
        </w:tc>
        <w:tc>
          <w:tcPr>
            <w:tcW w:w="2601"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获奖类型</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获奖人</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获奖时间</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国家级</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省部级</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厅局级</w:t>
            </w: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rPr>
          <w:trHeight w:val="690"/>
        </w:trPr>
        <w:tc>
          <w:tcPr>
            <w:tcW w:w="9111" w:type="dxa"/>
            <w:gridSpan w:val="14"/>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四、运行管理（15%）</w:t>
            </w:r>
          </w:p>
        </w:tc>
      </w:tr>
      <w:tr w:rsidR="0024322E">
        <w:trPr>
          <w:trHeight w:val="701"/>
        </w:trPr>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召开技术</w:t>
            </w:r>
          </w:p>
          <w:p w:rsidR="0024322E" w:rsidRDefault="00AD34AF">
            <w:pPr>
              <w:jc w:val="center"/>
              <w:rPr>
                <w:rFonts w:ascii="仿宋" w:eastAsia="仿宋" w:hAnsi="仿宋" w:cs="仿宋"/>
                <w:sz w:val="24"/>
              </w:rPr>
            </w:pPr>
            <w:r>
              <w:rPr>
                <w:rFonts w:ascii="仿宋" w:eastAsia="仿宋" w:hAnsi="仿宋" w:cs="仿宋" w:hint="eastAsia"/>
                <w:sz w:val="24"/>
              </w:rPr>
              <w:t>委员会议</w:t>
            </w:r>
          </w:p>
          <w:p w:rsidR="0024322E" w:rsidRDefault="00AD34AF">
            <w:pPr>
              <w:jc w:val="center"/>
              <w:rPr>
                <w:rFonts w:ascii="仿宋" w:eastAsia="仿宋" w:hAnsi="仿宋" w:cs="仿宋"/>
                <w:sz w:val="24"/>
              </w:rPr>
            </w:pPr>
            <w:r>
              <w:rPr>
                <w:rFonts w:ascii="仿宋" w:eastAsia="仿宋" w:hAnsi="仿宋" w:cs="仿宋" w:hint="eastAsia"/>
                <w:sz w:val="24"/>
              </w:rPr>
              <w:t>（10%）</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召开时间</w:t>
            </w:r>
          </w:p>
        </w:tc>
        <w:tc>
          <w:tcPr>
            <w:tcW w:w="2601" w:type="dxa"/>
            <w:gridSpan w:val="5"/>
            <w:vAlign w:val="center"/>
          </w:tcPr>
          <w:p w:rsidR="0024322E" w:rsidRDefault="00AD34AF">
            <w:pPr>
              <w:tabs>
                <w:tab w:val="left" w:pos="504"/>
              </w:tabs>
              <w:jc w:val="center"/>
              <w:rPr>
                <w:rFonts w:ascii="仿宋" w:eastAsia="仿宋" w:hAnsi="仿宋" w:cs="仿宋"/>
                <w:sz w:val="24"/>
              </w:rPr>
            </w:pPr>
            <w:r>
              <w:rPr>
                <w:rFonts w:ascii="仿宋" w:eastAsia="仿宋" w:hAnsi="仿宋" w:cs="仿宋" w:hint="eastAsia"/>
                <w:sz w:val="24"/>
              </w:rPr>
              <w:t>召开地点</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技术委员会到会人数</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是否形成会议纪要</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c>
          <w:tcPr>
            <w:tcW w:w="1698" w:type="dxa"/>
            <w:gridSpan w:val="2"/>
            <w:vMerge w:val="restart"/>
            <w:vAlign w:val="center"/>
          </w:tcPr>
          <w:p w:rsidR="0024322E" w:rsidRDefault="00AD34AF">
            <w:pPr>
              <w:jc w:val="center"/>
              <w:rPr>
                <w:rFonts w:ascii="仿宋" w:eastAsia="仿宋" w:hAnsi="仿宋" w:cs="仿宋"/>
                <w:sz w:val="24"/>
              </w:rPr>
            </w:pPr>
            <w:r>
              <w:rPr>
                <w:rFonts w:ascii="仿宋" w:eastAsia="仿宋" w:hAnsi="仿宋" w:cs="仿宋" w:hint="eastAsia"/>
                <w:sz w:val="24"/>
              </w:rPr>
              <w:t>推广培训（5%）</w:t>
            </w:r>
          </w:p>
        </w:tc>
        <w:tc>
          <w:tcPr>
            <w:tcW w:w="1900"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推广内容</w:t>
            </w:r>
          </w:p>
        </w:tc>
        <w:tc>
          <w:tcPr>
            <w:tcW w:w="2601" w:type="dxa"/>
            <w:gridSpan w:val="5"/>
            <w:vAlign w:val="center"/>
          </w:tcPr>
          <w:p w:rsidR="0024322E" w:rsidRDefault="00AD34AF">
            <w:pPr>
              <w:jc w:val="center"/>
              <w:rPr>
                <w:rFonts w:ascii="仿宋" w:eastAsia="仿宋" w:hAnsi="仿宋" w:cs="仿宋"/>
                <w:sz w:val="24"/>
              </w:rPr>
            </w:pPr>
            <w:r>
              <w:rPr>
                <w:rFonts w:ascii="仿宋" w:eastAsia="仿宋" w:hAnsi="仿宋" w:cs="仿宋" w:hint="eastAsia"/>
                <w:sz w:val="24"/>
              </w:rPr>
              <w:t>推广地点</w:t>
            </w:r>
          </w:p>
        </w:tc>
        <w:tc>
          <w:tcPr>
            <w:tcW w:w="1387"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推广人</w:t>
            </w:r>
          </w:p>
        </w:tc>
        <w:tc>
          <w:tcPr>
            <w:tcW w:w="1525" w:type="dxa"/>
            <w:vAlign w:val="center"/>
          </w:tcPr>
          <w:p w:rsidR="0024322E" w:rsidRDefault="00AD34AF">
            <w:pPr>
              <w:jc w:val="center"/>
              <w:rPr>
                <w:rFonts w:ascii="仿宋" w:eastAsia="仿宋" w:hAnsi="仿宋" w:cs="仿宋"/>
                <w:sz w:val="24"/>
              </w:rPr>
            </w:pPr>
            <w:r>
              <w:rPr>
                <w:rFonts w:ascii="仿宋" w:eastAsia="仿宋" w:hAnsi="仿宋" w:cs="仿宋" w:hint="eastAsia"/>
                <w:sz w:val="24"/>
              </w:rPr>
              <w:t>推广时间</w:t>
            </w:r>
          </w:p>
        </w:tc>
      </w:tr>
      <w:tr w:rsidR="0024322E">
        <w:tc>
          <w:tcPr>
            <w:tcW w:w="1698" w:type="dxa"/>
            <w:gridSpan w:val="2"/>
            <w:vMerge/>
            <w:vAlign w:val="center"/>
          </w:tcPr>
          <w:p w:rsidR="0024322E" w:rsidRDefault="0024322E">
            <w:pPr>
              <w:jc w:val="center"/>
              <w:rPr>
                <w:rFonts w:ascii="仿宋" w:eastAsia="仿宋" w:hAnsi="仿宋" w:cs="仿宋"/>
                <w:sz w:val="24"/>
              </w:rPr>
            </w:pPr>
          </w:p>
        </w:tc>
        <w:tc>
          <w:tcPr>
            <w:tcW w:w="1900" w:type="dxa"/>
            <w:gridSpan w:val="3"/>
            <w:vAlign w:val="center"/>
          </w:tcPr>
          <w:p w:rsidR="0024322E" w:rsidRDefault="0024322E">
            <w:pPr>
              <w:jc w:val="center"/>
              <w:rPr>
                <w:rFonts w:ascii="仿宋" w:eastAsia="仿宋" w:hAnsi="仿宋" w:cs="仿宋"/>
                <w:sz w:val="24"/>
              </w:rPr>
            </w:pPr>
          </w:p>
        </w:tc>
        <w:tc>
          <w:tcPr>
            <w:tcW w:w="2601" w:type="dxa"/>
            <w:gridSpan w:val="5"/>
            <w:vAlign w:val="center"/>
          </w:tcPr>
          <w:p w:rsidR="0024322E" w:rsidRDefault="0024322E">
            <w:pPr>
              <w:jc w:val="center"/>
              <w:rPr>
                <w:rFonts w:ascii="仿宋" w:eastAsia="仿宋" w:hAnsi="仿宋" w:cs="仿宋"/>
                <w:sz w:val="24"/>
              </w:rPr>
            </w:pPr>
          </w:p>
        </w:tc>
        <w:tc>
          <w:tcPr>
            <w:tcW w:w="1387" w:type="dxa"/>
            <w:gridSpan w:val="3"/>
            <w:vAlign w:val="center"/>
          </w:tcPr>
          <w:p w:rsidR="0024322E" w:rsidRDefault="0024322E">
            <w:pPr>
              <w:jc w:val="center"/>
              <w:rPr>
                <w:rFonts w:ascii="仿宋" w:eastAsia="仿宋" w:hAnsi="仿宋" w:cs="仿宋"/>
                <w:sz w:val="24"/>
              </w:rPr>
            </w:pPr>
          </w:p>
        </w:tc>
        <w:tc>
          <w:tcPr>
            <w:tcW w:w="1525" w:type="dxa"/>
            <w:vAlign w:val="center"/>
          </w:tcPr>
          <w:p w:rsidR="0024322E" w:rsidRDefault="0024322E">
            <w:pPr>
              <w:jc w:val="center"/>
              <w:rPr>
                <w:rFonts w:ascii="仿宋" w:eastAsia="仿宋" w:hAnsi="仿宋" w:cs="仿宋"/>
                <w:sz w:val="24"/>
              </w:rPr>
            </w:pPr>
          </w:p>
        </w:tc>
      </w:tr>
      <w:tr w:rsidR="0024322E">
        <w:trPr>
          <w:trHeight w:val="908"/>
        </w:trPr>
        <w:tc>
          <w:tcPr>
            <w:tcW w:w="9111" w:type="dxa"/>
            <w:gridSpan w:val="14"/>
            <w:vAlign w:val="center"/>
          </w:tcPr>
          <w:p w:rsidR="0024322E" w:rsidRDefault="00AD34AF">
            <w:pPr>
              <w:jc w:val="center"/>
              <w:rPr>
                <w:rFonts w:ascii="仿宋" w:eastAsia="仿宋" w:hAnsi="仿宋" w:cs="仿宋"/>
                <w:sz w:val="24"/>
              </w:rPr>
            </w:pPr>
            <w:r>
              <w:rPr>
                <w:rFonts w:ascii="仿宋" w:eastAsia="仿宋" w:hAnsi="仿宋" w:cs="仿宋" w:hint="eastAsia"/>
                <w:b/>
                <w:bCs/>
                <w:sz w:val="24"/>
              </w:rPr>
              <w:t>五、考核</w:t>
            </w:r>
            <w:r w:rsidR="00087D33">
              <w:rPr>
                <w:rFonts w:ascii="仿宋" w:eastAsia="仿宋" w:hAnsi="仿宋" w:cs="仿宋" w:hint="eastAsia"/>
                <w:b/>
                <w:bCs/>
                <w:sz w:val="24"/>
              </w:rPr>
              <w:t>评估</w:t>
            </w:r>
            <w:r>
              <w:rPr>
                <w:rFonts w:ascii="仿宋" w:eastAsia="仿宋" w:hAnsi="仿宋" w:cs="仿宋" w:hint="eastAsia"/>
                <w:b/>
                <w:bCs/>
                <w:sz w:val="24"/>
              </w:rPr>
              <w:t>意见</w:t>
            </w:r>
          </w:p>
        </w:tc>
      </w:tr>
      <w:tr w:rsidR="0024322E">
        <w:trPr>
          <w:trHeight w:val="1336"/>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平台负责人意见</w:t>
            </w:r>
          </w:p>
        </w:tc>
        <w:tc>
          <w:tcPr>
            <w:tcW w:w="7213" w:type="dxa"/>
            <w:gridSpan w:val="11"/>
            <w:vAlign w:val="center"/>
          </w:tcPr>
          <w:p w:rsidR="0024322E" w:rsidRDefault="0024322E">
            <w:pPr>
              <w:jc w:val="center"/>
              <w:rPr>
                <w:rFonts w:ascii="仿宋" w:eastAsia="仿宋" w:hAnsi="仿宋" w:cs="仿宋"/>
                <w:sz w:val="24"/>
              </w:rPr>
            </w:pPr>
          </w:p>
          <w:p w:rsidR="0024322E" w:rsidRDefault="0024322E">
            <w:pPr>
              <w:jc w:val="center"/>
              <w:rPr>
                <w:rFonts w:ascii="仿宋" w:eastAsia="仿宋" w:hAnsi="仿宋" w:cs="仿宋"/>
                <w:sz w:val="24"/>
              </w:rPr>
            </w:pPr>
          </w:p>
          <w:p w:rsidR="0024322E" w:rsidRDefault="0024322E">
            <w:pPr>
              <w:jc w:val="center"/>
              <w:rPr>
                <w:rFonts w:ascii="仿宋" w:eastAsia="仿宋" w:hAnsi="仿宋" w:cs="仿宋"/>
                <w:sz w:val="24"/>
              </w:rPr>
            </w:pPr>
          </w:p>
          <w:p w:rsidR="0024322E" w:rsidRDefault="00AD34AF">
            <w:pPr>
              <w:ind w:firstLineChars="1700" w:firstLine="4080"/>
              <w:rPr>
                <w:rFonts w:ascii="仿宋" w:eastAsia="仿宋" w:hAnsi="仿宋" w:cs="仿宋"/>
                <w:sz w:val="24"/>
              </w:rPr>
            </w:pPr>
            <w:r>
              <w:rPr>
                <w:rFonts w:ascii="仿宋" w:eastAsia="仿宋" w:hAnsi="仿宋" w:cs="仿宋" w:hint="eastAsia"/>
                <w:sz w:val="24"/>
              </w:rPr>
              <w:t>负责人签字：</w:t>
            </w:r>
          </w:p>
          <w:p w:rsidR="0024322E" w:rsidRDefault="00AD34AF">
            <w:pPr>
              <w:ind w:firstLineChars="1900" w:firstLine="4560"/>
              <w:rPr>
                <w:rFonts w:ascii="仿宋" w:eastAsia="仿宋" w:hAnsi="仿宋" w:cs="仿宋"/>
                <w:sz w:val="24"/>
              </w:rPr>
            </w:pPr>
            <w:r>
              <w:rPr>
                <w:rFonts w:ascii="仿宋" w:eastAsia="仿宋" w:hAnsi="仿宋" w:cs="仿宋" w:hint="eastAsia"/>
                <w:sz w:val="24"/>
              </w:rPr>
              <w:t>日  期：</w:t>
            </w:r>
          </w:p>
        </w:tc>
      </w:tr>
      <w:tr w:rsidR="0024322E">
        <w:trPr>
          <w:trHeight w:val="1821"/>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依托学院意见</w:t>
            </w:r>
          </w:p>
        </w:tc>
        <w:tc>
          <w:tcPr>
            <w:tcW w:w="7213" w:type="dxa"/>
            <w:gridSpan w:val="11"/>
            <w:vAlign w:val="center"/>
          </w:tcPr>
          <w:p w:rsidR="0024322E" w:rsidRDefault="0024322E">
            <w:pPr>
              <w:rPr>
                <w:rFonts w:ascii="仿宋" w:eastAsia="仿宋" w:hAnsi="仿宋" w:cs="仿宋"/>
                <w:sz w:val="24"/>
              </w:rPr>
            </w:pPr>
          </w:p>
          <w:p w:rsidR="0024322E" w:rsidRDefault="0024322E">
            <w:pPr>
              <w:rPr>
                <w:rFonts w:ascii="仿宋" w:eastAsia="仿宋" w:hAnsi="仿宋" w:cs="仿宋"/>
                <w:sz w:val="24"/>
              </w:rPr>
            </w:pPr>
          </w:p>
          <w:p w:rsidR="0024322E" w:rsidRDefault="00AD34AF">
            <w:pPr>
              <w:ind w:firstLineChars="1800" w:firstLine="4320"/>
              <w:rPr>
                <w:rFonts w:ascii="仿宋" w:eastAsia="仿宋" w:hAnsi="仿宋" w:cs="仿宋"/>
                <w:sz w:val="24"/>
              </w:rPr>
            </w:pPr>
            <w:r>
              <w:rPr>
                <w:rFonts w:ascii="仿宋" w:eastAsia="仿宋" w:hAnsi="仿宋" w:cs="仿宋" w:hint="eastAsia"/>
                <w:sz w:val="24"/>
              </w:rPr>
              <w:t>学院盖章：</w:t>
            </w:r>
          </w:p>
          <w:p w:rsidR="0024322E" w:rsidRDefault="00AD34AF">
            <w:pPr>
              <w:ind w:firstLineChars="1900" w:firstLine="4560"/>
              <w:rPr>
                <w:rFonts w:ascii="仿宋" w:eastAsia="仿宋" w:hAnsi="仿宋" w:cs="仿宋"/>
                <w:sz w:val="24"/>
              </w:rPr>
            </w:pPr>
            <w:r>
              <w:rPr>
                <w:rFonts w:ascii="仿宋" w:eastAsia="仿宋" w:hAnsi="仿宋" w:cs="仿宋" w:hint="eastAsia"/>
                <w:sz w:val="24"/>
              </w:rPr>
              <w:t>日  期：</w:t>
            </w:r>
          </w:p>
        </w:tc>
      </w:tr>
      <w:tr w:rsidR="0024322E">
        <w:trPr>
          <w:trHeight w:val="2296"/>
        </w:trPr>
        <w:tc>
          <w:tcPr>
            <w:tcW w:w="1898" w:type="dxa"/>
            <w:gridSpan w:val="3"/>
            <w:vAlign w:val="center"/>
          </w:tcPr>
          <w:p w:rsidR="0024322E" w:rsidRDefault="00AD34AF">
            <w:pPr>
              <w:jc w:val="center"/>
              <w:rPr>
                <w:rFonts w:ascii="仿宋" w:eastAsia="仿宋" w:hAnsi="仿宋" w:cs="仿宋"/>
                <w:sz w:val="24"/>
              </w:rPr>
            </w:pPr>
            <w:r>
              <w:rPr>
                <w:rFonts w:ascii="仿宋" w:eastAsia="仿宋" w:hAnsi="仿宋" w:cs="仿宋" w:hint="eastAsia"/>
                <w:sz w:val="24"/>
              </w:rPr>
              <w:t>考核</w:t>
            </w:r>
            <w:r w:rsidR="00087D33">
              <w:rPr>
                <w:rFonts w:ascii="仿宋" w:eastAsia="仿宋" w:hAnsi="仿宋" w:cs="仿宋" w:hint="eastAsia"/>
                <w:sz w:val="24"/>
              </w:rPr>
              <w:t>评估</w:t>
            </w:r>
            <w:r>
              <w:rPr>
                <w:rFonts w:ascii="仿宋" w:eastAsia="仿宋" w:hAnsi="仿宋" w:cs="仿宋" w:hint="eastAsia"/>
                <w:sz w:val="24"/>
              </w:rPr>
              <w:t>等级</w:t>
            </w:r>
          </w:p>
        </w:tc>
        <w:tc>
          <w:tcPr>
            <w:tcW w:w="7213" w:type="dxa"/>
            <w:gridSpan w:val="11"/>
            <w:vAlign w:val="center"/>
          </w:tcPr>
          <w:p w:rsidR="0024322E" w:rsidRDefault="0024322E">
            <w:pPr>
              <w:rPr>
                <w:rFonts w:ascii="仿宋" w:eastAsia="仿宋" w:hAnsi="仿宋" w:cs="仿宋"/>
                <w:sz w:val="24"/>
              </w:rPr>
            </w:pPr>
          </w:p>
          <w:p w:rsidR="0024322E" w:rsidRDefault="00AD34AF">
            <w:pPr>
              <w:rPr>
                <w:rFonts w:ascii="仿宋" w:eastAsia="仿宋" w:hAnsi="仿宋" w:cs="仿宋"/>
                <w:sz w:val="24"/>
              </w:rPr>
            </w:pPr>
            <w:r>
              <w:rPr>
                <w:rFonts w:ascii="仿宋" w:eastAsia="仿宋" w:hAnsi="仿宋" w:cs="仿宋" w:hint="eastAsia"/>
                <w:sz w:val="24"/>
              </w:rPr>
              <w:t>□优秀</w:t>
            </w:r>
            <w:r w:rsidR="00087D33">
              <w:rPr>
                <w:rFonts w:ascii="仿宋" w:eastAsia="仿宋" w:hAnsi="仿宋" w:cs="仿宋" w:hint="eastAsia"/>
                <w:sz w:val="24"/>
              </w:rPr>
              <w:t xml:space="preserve">         </w:t>
            </w:r>
            <w:r>
              <w:rPr>
                <w:rFonts w:ascii="仿宋" w:eastAsia="仿宋" w:hAnsi="仿宋" w:cs="仿宋" w:hint="eastAsia"/>
                <w:sz w:val="24"/>
              </w:rPr>
              <w:t xml:space="preserve">□良好   </w:t>
            </w:r>
            <w:r w:rsidR="00087D33">
              <w:rPr>
                <w:rFonts w:ascii="仿宋" w:eastAsia="仿宋" w:hAnsi="仿宋" w:cs="仿宋" w:hint="eastAsia"/>
                <w:sz w:val="24"/>
              </w:rPr>
              <w:t xml:space="preserve">  </w:t>
            </w:r>
            <w:r>
              <w:rPr>
                <w:rFonts w:ascii="仿宋" w:eastAsia="仿宋" w:hAnsi="仿宋" w:cs="仿宋" w:hint="eastAsia"/>
                <w:sz w:val="24"/>
              </w:rPr>
              <w:t xml:space="preserve">  </w:t>
            </w:r>
            <w:r w:rsidR="00087D33">
              <w:rPr>
                <w:rFonts w:ascii="仿宋" w:eastAsia="仿宋" w:hAnsi="仿宋" w:cs="仿宋" w:hint="eastAsia"/>
                <w:sz w:val="24"/>
              </w:rPr>
              <w:t>□合格</w:t>
            </w:r>
            <w:r>
              <w:rPr>
                <w:rFonts w:ascii="仿宋" w:eastAsia="仿宋" w:hAnsi="仿宋" w:cs="仿宋" w:hint="eastAsia"/>
                <w:sz w:val="24"/>
              </w:rPr>
              <w:t xml:space="preserve">         □限期整改</w:t>
            </w:r>
          </w:p>
          <w:p w:rsidR="0024322E" w:rsidRDefault="0024322E">
            <w:pPr>
              <w:rPr>
                <w:rFonts w:ascii="仿宋" w:eastAsia="仿宋" w:hAnsi="仿宋" w:cs="仿宋"/>
                <w:sz w:val="24"/>
              </w:rPr>
            </w:pPr>
          </w:p>
          <w:p w:rsidR="0024322E" w:rsidRDefault="00AD34AF">
            <w:pPr>
              <w:ind w:firstLineChars="1800" w:firstLine="4320"/>
              <w:rPr>
                <w:rFonts w:ascii="仿宋" w:eastAsia="仿宋" w:hAnsi="仿宋" w:cs="仿宋"/>
                <w:sz w:val="24"/>
              </w:rPr>
            </w:pPr>
            <w:r>
              <w:rPr>
                <w:rFonts w:ascii="仿宋" w:eastAsia="仿宋" w:hAnsi="仿宋" w:cs="仿宋" w:hint="eastAsia"/>
                <w:sz w:val="24"/>
              </w:rPr>
              <w:t>学校盖章：</w:t>
            </w:r>
          </w:p>
          <w:p w:rsidR="0024322E" w:rsidRDefault="00AD34AF">
            <w:pPr>
              <w:ind w:firstLineChars="1900" w:firstLine="4560"/>
              <w:rPr>
                <w:rFonts w:ascii="仿宋" w:eastAsia="仿宋" w:hAnsi="仿宋" w:cs="仿宋"/>
                <w:sz w:val="24"/>
              </w:rPr>
            </w:pPr>
            <w:r>
              <w:rPr>
                <w:rFonts w:ascii="仿宋" w:eastAsia="仿宋" w:hAnsi="仿宋" w:cs="仿宋" w:hint="eastAsia"/>
                <w:sz w:val="24"/>
              </w:rPr>
              <w:t>日  期：</w:t>
            </w:r>
          </w:p>
        </w:tc>
      </w:tr>
    </w:tbl>
    <w:p w:rsidR="0024322E" w:rsidRDefault="0024322E"/>
    <w:p w:rsidR="0024322E" w:rsidRDefault="0024322E"/>
    <w:p w:rsidR="0024322E" w:rsidRDefault="00AD34AF">
      <w:pPr>
        <w:jc w:val="center"/>
        <w:rPr>
          <w:rFonts w:ascii="仿宋" w:eastAsia="仿宋" w:hAnsi="仿宋" w:cs="仿宋"/>
          <w:b/>
          <w:bCs/>
          <w:sz w:val="28"/>
          <w:szCs w:val="28"/>
        </w:rPr>
      </w:pPr>
      <w:r>
        <w:rPr>
          <w:rFonts w:ascii="仿宋" w:eastAsia="仿宋" w:hAnsi="仿宋" w:cs="仿宋" w:hint="eastAsia"/>
          <w:b/>
          <w:bCs/>
          <w:sz w:val="28"/>
          <w:szCs w:val="28"/>
        </w:rPr>
        <w:t>评分体系说明</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一、科研项目（30%）</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国家级项目：指的是我校作为主持单位承担的国家级科研项目，主要包括国家重点研发计划、国家自然科学基金（不包括杰出青年基金、优秀青年基金，创新研究等人才团队项目）。主持1项目得3分，逐项累加。</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省部级项目：指的是我校作为主持单位承担的省部级的科研项目，主要包括各部委（科技部、国家发改委除外）、省级科研主管项目（省科技厅、省发改委）。主持1项得2分，逐项累加。</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其他项目：指的是我校作为主持单位承担的厅局级（省科技厅、省改委除外）和横向的科研项目。主持1项得1分，逐项累加。</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注：各级别项目得满分后，累加项目不再增加该级别的分数，也不能代替其他级别项目的分数。</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二、科研成果（40%）</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1、论文：以我校为第一作者（或者并列作者中排名第一的）单位或通讯作者（或并列通讯作者中排名最后一位的）单位且必须标注平台名称在ESI三区以上发表论文的（具体可参考《华南农业大学ESI高水平论文倍增实施方案》中界定的论文），三区论文计算1分，二区论文计算2分，一区论文计算3分，逐项累加。如在《nature》、《Science》、《Cell》正刊发表的，此项得满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2、专利：指我校作为产权单位授权的国际发明专利（PCT）、发明专利、实用新型专利、软件著作权。授权国际发明专利1件计算</w:t>
      </w:r>
      <w:r>
        <w:rPr>
          <w:rFonts w:ascii="仿宋" w:eastAsia="仿宋" w:hAnsi="仿宋" w:cs="仿宋" w:hint="eastAsia"/>
          <w:sz w:val="28"/>
          <w:szCs w:val="28"/>
        </w:rPr>
        <w:lastRenderedPageBreak/>
        <w:t>10分，授权发明专利1件计算2分，授权实用新型专利计算1分。</w:t>
      </w:r>
    </w:p>
    <w:p w:rsidR="0024322E" w:rsidRDefault="00AD34AF">
      <w:pPr>
        <w:ind w:firstLineChars="200" w:firstLine="560"/>
        <w:rPr>
          <w:rFonts w:ascii="仿宋" w:eastAsia="仿宋" w:hAnsi="仿宋" w:cs="仿宋"/>
          <w:sz w:val="28"/>
          <w:szCs w:val="28"/>
        </w:rPr>
      </w:pPr>
      <w:r>
        <w:rPr>
          <w:rFonts w:ascii="仿宋" w:eastAsia="仿宋" w:hAnsi="仿宋" w:cs="仿宋" w:hint="eastAsia"/>
          <w:sz w:val="28"/>
          <w:szCs w:val="28"/>
        </w:rPr>
        <w:t>3、技术成果转让：指的由我校作为产权单位以技术转让或技术开发的形式转让给对方，转让1项计算5分。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4、获奖成果：指的是由我校作为主持单位并获得国家级、省部级或我校作为参加单位并获得国家级、省部级一等（含）以上科技奖励。主持获国家级奖励和广东省科技进步一等奖计算5分，参与排名前三名获奖计算3分；主持获省部级奖励（含社会团体奖励）计算3分，参与不计算分；主持获厅局级奖励（含社会团体奖励）计算2分，参与不计算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5、其余成果：其余成果：指的是我校作为产权单位获得的新品种、新农药和新兽药等。获得国审的计算5分，获得省审的计算3分，获得软件著作权计算5分。</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6、标准制定：指的是我校作为制定单位参与并发表的国家标准、行业标准、地方标准、行业标准等，制定1项计算5分。</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三、人才培养（15%）</w:t>
      </w:r>
    </w:p>
    <w:p w:rsidR="0024322E" w:rsidRDefault="00AD34AF">
      <w:pPr>
        <w:ind w:firstLine="560"/>
        <w:rPr>
          <w:rFonts w:ascii="仿宋" w:eastAsia="仿宋" w:hAnsi="仿宋" w:cs="仿宋"/>
          <w:sz w:val="28"/>
          <w:szCs w:val="28"/>
        </w:rPr>
      </w:pPr>
      <w:r>
        <w:rPr>
          <w:rFonts w:ascii="仿宋" w:eastAsia="仿宋" w:hAnsi="仿宋" w:cs="仿宋" w:hint="eastAsia"/>
          <w:sz w:val="28"/>
          <w:szCs w:val="28"/>
        </w:rPr>
        <w:t>指的是学校在编人员获得院士、长江学者、千人计划、国家杰青、国家万人计划、国家优青、珠江学者、广东省杰青年、广东省特支计划人才等系列创新人才奖励。获得国家级人才计算15分，获得省级人才计算10分，获得厅局级人才计算5分。</w:t>
      </w:r>
    </w:p>
    <w:p w:rsidR="0024322E" w:rsidRDefault="00AD34AF">
      <w:pPr>
        <w:rPr>
          <w:rFonts w:ascii="仿宋" w:eastAsia="仿宋" w:hAnsi="仿宋" w:cs="仿宋"/>
          <w:b/>
          <w:bCs/>
          <w:sz w:val="28"/>
          <w:szCs w:val="28"/>
        </w:rPr>
      </w:pPr>
      <w:r>
        <w:rPr>
          <w:rFonts w:ascii="仿宋" w:eastAsia="仿宋" w:hAnsi="仿宋" w:cs="仿宋" w:hint="eastAsia"/>
          <w:b/>
          <w:bCs/>
          <w:sz w:val="28"/>
          <w:szCs w:val="28"/>
        </w:rPr>
        <w:t>四、运行管理（15%）</w:t>
      </w:r>
    </w:p>
    <w:p w:rsidR="0024322E" w:rsidRDefault="00AD34AF">
      <w:pPr>
        <w:ind w:firstLine="562"/>
        <w:rPr>
          <w:rFonts w:ascii="仿宋" w:eastAsia="仿宋" w:hAnsi="仿宋" w:cs="仿宋"/>
          <w:sz w:val="28"/>
          <w:szCs w:val="28"/>
        </w:rPr>
      </w:pPr>
      <w:r>
        <w:rPr>
          <w:rFonts w:ascii="仿宋" w:eastAsia="仿宋" w:hAnsi="仿宋" w:cs="仿宋" w:hint="eastAsia"/>
          <w:sz w:val="28"/>
          <w:szCs w:val="28"/>
        </w:rPr>
        <w:t>1、召开技术委员会议。指由各工程技术研究中心在考核评估其内召开的技术委员会议，技术委员到会人数不少于2/3，形成会议纪</w:t>
      </w:r>
      <w:r>
        <w:rPr>
          <w:rFonts w:ascii="仿宋" w:eastAsia="仿宋" w:hAnsi="仿宋" w:cs="仿宋" w:hint="eastAsia"/>
          <w:sz w:val="28"/>
          <w:szCs w:val="28"/>
        </w:rPr>
        <w:lastRenderedPageBreak/>
        <w:t>要的，召开一次计算5分。</w:t>
      </w:r>
    </w:p>
    <w:p w:rsidR="0024322E" w:rsidRDefault="00AD34AF">
      <w:pPr>
        <w:ind w:firstLine="562"/>
        <w:rPr>
          <w:rFonts w:ascii="仿宋" w:eastAsia="仿宋" w:hAnsi="仿宋" w:cs="仿宋"/>
          <w:sz w:val="28"/>
          <w:szCs w:val="28"/>
        </w:rPr>
      </w:pPr>
      <w:r>
        <w:rPr>
          <w:rFonts w:ascii="仿宋" w:eastAsia="仿宋" w:hAnsi="仿宋" w:cs="仿宋" w:hint="eastAsia"/>
          <w:sz w:val="28"/>
          <w:szCs w:val="28"/>
        </w:rPr>
        <w:t>2、推广培训。指的是获得学校作为培训单位或受邀培训的推广培训活动（科普宣讲除外），推广内容需与工程中心的研究内容一致，单次培训人数50人以上，每次培训计算5分。</w:t>
      </w:r>
    </w:p>
    <w:p w:rsidR="0024322E" w:rsidRDefault="0024322E">
      <w:pPr>
        <w:rPr>
          <w:rFonts w:ascii="仿宋" w:eastAsia="仿宋" w:hAnsi="仿宋" w:cs="仿宋"/>
          <w:sz w:val="32"/>
          <w:szCs w:val="32"/>
        </w:rPr>
      </w:pPr>
    </w:p>
    <w:sectPr w:rsidR="0024322E" w:rsidSect="002432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8C1" w:rsidRDefault="008648C1" w:rsidP="006D3E29">
      <w:r>
        <w:separator/>
      </w:r>
    </w:p>
  </w:endnote>
  <w:endnote w:type="continuationSeparator" w:id="0">
    <w:p w:rsidR="008648C1" w:rsidRDefault="008648C1" w:rsidP="006D3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8C1" w:rsidRDefault="008648C1" w:rsidP="006D3E29">
      <w:r>
        <w:separator/>
      </w:r>
    </w:p>
  </w:footnote>
  <w:footnote w:type="continuationSeparator" w:id="0">
    <w:p w:rsidR="008648C1" w:rsidRDefault="008648C1" w:rsidP="006D3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29C02"/>
    <w:multiLevelType w:val="singleLevel"/>
    <w:tmpl w:val="2EB29C0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E92"/>
    <w:rsid w:val="00031FDE"/>
    <w:rsid w:val="00087D33"/>
    <w:rsid w:val="00091155"/>
    <w:rsid w:val="001F4BA4"/>
    <w:rsid w:val="0024322E"/>
    <w:rsid w:val="002D6D13"/>
    <w:rsid w:val="002F6FE0"/>
    <w:rsid w:val="00622BD9"/>
    <w:rsid w:val="006D3E29"/>
    <w:rsid w:val="00774ECB"/>
    <w:rsid w:val="007A5284"/>
    <w:rsid w:val="008648C1"/>
    <w:rsid w:val="008B7E31"/>
    <w:rsid w:val="00945239"/>
    <w:rsid w:val="009F5E92"/>
    <w:rsid w:val="00A07F53"/>
    <w:rsid w:val="00AD34AF"/>
    <w:rsid w:val="00B8685B"/>
    <w:rsid w:val="00E56CDD"/>
    <w:rsid w:val="00F272EA"/>
    <w:rsid w:val="2980007C"/>
    <w:rsid w:val="39CC3882"/>
    <w:rsid w:val="3C0067E7"/>
    <w:rsid w:val="5EB32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4322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432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4322E"/>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24322E"/>
    <w:rPr>
      <w:rFonts w:ascii="Times New Roman" w:eastAsia="宋体" w:hAnsi="Times New Roman" w:cs="Times New Roman"/>
      <w:sz w:val="18"/>
      <w:szCs w:val="18"/>
    </w:rPr>
  </w:style>
  <w:style w:type="paragraph" w:customStyle="1" w:styleId="p0">
    <w:name w:val="p0"/>
    <w:basedOn w:val="a"/>
    <w:qFormat/>
    <w:rsid w:val="0024322E"/>
    <w:pPr>
      <w:widowControl/>
    </w:pPr>
    <w:rPr>
      <w:rFonts w:ascii="Calibri" w:eastAsia="Arial Unicode MS" w:hAnsi="Calibri" w:cs="Arial Unicode MS"/>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王敏</cp:lastModifiedBy>
  <cp:revision>6</cp:revision>
  <cp:lastPrinted>2019-11-24T11:46:00Z</cp:lastPrinted>
  <dcterms:created xsi:type="dcterms:W3CDTF">2019-11-23T12:57:00Z</dcterms:created>
  <dcterms:modified xsi:type="dcterms:W3CDTF">2019-11-29T03:09:00Z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